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23DC40" w14:textId="77777777" w:rsidR="00DA5DD1" w:rsidRDefault="00000000">
      <w:pPr>
        <w:pBdr>
          <w:top w:val="nil"/>
          <w:left w:val="nil"/>
          <w:bottom w:val="nil"/>
          <w:right w:val="nil"/>
          <w:between w:val="nil"/>
        </w:pBdr>
        <w:spacing w:line="240" w:lineRule="auto"/>
        <w:ind w:left="-630" w:right="-81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Sarah Laskowitz</w:t>
      </w:r>
    </w:p>
    <w:p w14:paraId="52C5451C" w14:textId="4F5B8DB2" w:rsidR="00DA5DD1" w:rsidRDefault="00000000">
      <w:pPr>
        <w:pBdr>
          <w:top w:val="nil"/>
          <w:left w:val="nil"/>
          <w:bottom w:val="nil"/>
          <w:right w:val="nil"/>
          <w:between w:val="nil"/>
        </w:pBdr>
        <w:spacing w:line="240" w:lineRule="auto"/>
        <w:ind w:left="-360" w:right="-450"/>
        <w:jc w:val="center"/>
        <w:rPr>
          <w:rFonts w:ascii="Times New Roman" w:eastAsia="Times New Roman" w:hAnsi="Times New Roman" w:cs="Times New Roman"/>
        </w:rPr>
      </w:pPr>
      <w:r>
        <w:rPr>
          <w:rFonts w:ascii="Times New Roman" w:eastAsia="Times New Roman" w:hAnsi="Times New Roman" w:cs="Times New Roman"/>
        </w:rPr>
        <w:t xml:space="preserve"> (919) 428-4873 | </w:t>
      </w:r>
      <w:r w:rsidR="00920439">
        <w:rPr>
          <w:rFonts w:ascii="Times New Roman" w:eastAsia="Times New Roman" w:hAnsi="Times New Roman" w:cs="Times New Roman"/>
        </w:rPr>
        <w:t>sarah.laskowitz@temple.edu</w:t>
      </w:r>
    </w:p>
    <w:p w14:paraId="17A941EC" w14:textId="77777777" w:rsidR="00DA5DD1" w:rsidRDefault="00000000">
      <w:pPr>
        <w:pBdr>
          <w:top w:val="nil"/>
          <w:left w:val="nil"/>
          <w:bottom w:val="nil"/>
          <w:right w:val="nil"/>
          <w:between w:val="nil"/>
        </w:pBdr>
        <w:spacing w:line="240" w:lineRule="auto"/>
        <w:ind w:left="-360" w:right="-450"/>
        <w:rPr>
          <w:rFonts w:ascii="Times New Roman" w:eastAsia="Times New Roman" w:hAnsi="Times New Roman" w:cs="Times New Roman"/>
          <w:b/>
          <w:bCs/>
        </w:rPr>
      </w:pPr>
      <w:r>
        <w:rPr>
          <w:rFonts w:ascii="Times New Roman" w:eastAsia="Times New Roman" w:hAnsi="Times New Roman" w:cs="Times New Roman"/>
          <w:b/>
          <w:bCs/>
        </w:rPr>
        <w:t>EDUCATION</w:t>
      </w:r>
      <w:r>
        <w:rPr>
          <w:noProof/>
        </w:rPr>
        <mc:AlternateContent>
          <mc:Choice Requires="wpg">
            <w:drawing>
              <wp:anchor distT="0" distB="0" distL="114300" distR="114300" simplePos="0" relativeHeight="251658240" behindDoc="0" locked="0" layoutInCell="1" hidden="0" allowOverlap="1" wp14:anchorId="4BE441D9" wp14:editId="0EBF06C4">
                <wp:simplePos x="0" y="0"/>
                <wp:positionH relativeFrom="column">
                  <wp:posOffset>-229551</wp:posOffset>
                </wp:positionH>
                <wp:positionV relativeFrom="paragraph">
                  <wp:posOffset>168316</wp:posOffset>
                </wp:positionV>
                <wp:extent cx="6467475" cy="42545"/>
                <wp:effectExtent l="0" t="0" r="0" b="0"/>
                <wp:wrapNone/>
                <wp:docPr id="2101929949" name="Straight Arrow Connector 2101929949"/>
                <wp:cNvGraphicFramePr/>
                <a:graphic xmlns:a="http://schemas.openxmlformats.org/drawingml/2006/main">
                  <a:graphicData uri="http://schemas.microsoft.com/office/word/2010/wordprocessingShape">
                    <wps:wsp>
                      <wps:cNvCnPr/>
                      <wps:spPr>
                        <a:xfrm>
                          <a:off x="2117025" y="3763490"/>
                          <a:ext cx="6457950" cy="3302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-229551</wp:posOffset>
                </wp:positionH>
                <wp:positionV relativeFrom="paragraph">
                  <wp:posOffset>168316</wp:posOffset>
                </wp:positionV>
                <wp:extent cx="6467475" cy="42545"/>
                <wp:effectExtent b="0" l="0" r="0" t="0"/>
                <wp:wrapNone/>
                <wp:docPr id="2101929949"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467475" cy="42545"/>
                        </a:xfrm>
                        <a:prstGeom prst="rect"/>
                        <a:ln/>
                      </pic:spPr>
                    </pic:pic>
                  </a:graphicData>
                </a:graphic>
              </wp:anchor>
            </w:drawing>
          </mc:Fallback>
        </mc:AlternateContent>
      </w:r>
    </w:p>
    <w:p w14:paraId="5352C43D" w14:textId="77777777" w:rsidR="00DA5DD1" w:rsidRDefault="00DA5DD1">
      <w:pPr>
        <w:pBdr>
          <w:top w:val="nil"/>
          <w:left w:val="nil"/>
          <w:bottom w:val="nil"/>
          <w:right w:val="nil"/>
          <w:between w:val="nil"/>
        </w:pBdr>
        <w:spacing w:line="240" w:lineRule="auto"/>
        <w:ind w:left="-360" w:right="-450"/>
        <w:rPr>
          <w:rFonts w:ascii="Times New Roman" w:eastAsia="Times New Roman" w:hAnsi="Times New Roman" w:cs="Times New Roman"/>
          <w:b/>
          <w:bCs/>
          <w:sz w:val="10"/>
          <w:szCs w:val="10"/>
        </w:rPr>
      </w:pPr>
    </w:p>
    <w:p w14:paraId="293F3945" w14:textId="097B1D7B" w:rsidR="00DA5DD1" w:rsidRDefault="00000000">
      <w:pPr>
        <w:spacing w:line="240" w:lineRule="auto"/>
        <w:ind w:left="-360" w:right="-450"/>
        <w:rPr>
          <w:rFonts w:ascii="Times New Roman" w:eastAsia="Times New Roman" w:hAnsi="Times New Roman" w:cs="Times New Roman"/>
        </w:rPr>
      </w:pPr>
      <w:r>
        <w:rPr>
          <w:rFonts w:ascii="Times New Roman" w:eastAsia="Times New Roman" w:hAnsi="Times New Roman" w:cs="Times New Roman"/>
          <w:b/>
          <w:bCs/>
        </w:rPr>
        <w:t>University of Richmond |</w:t>
      </w:r>
      <w:r>
        <w:rPr>
          <w:rFonts w:ascii="Times New Roman" w:eastAsia="Times New Roman" w:hAnsi="Times New Roman" w:cs="Times New Roman"/>
        </w:rPr>
        <w:t xml:space="preserve"> Richmond, VA                                  </w:t>
      </w:r>
      <w:r>
        <w:rPr>
          <w:rFonts w:ascii="Times New Roman" w:eastAsia="Times New Roman" w:hAnsi="Times New Roman" w:cs="Times New Roman"/>
          <w:i/>
          <w:iCs/>
        </w:rPr>
        <w:t xml:space="preserve">                                                                                                    </w:t>
      </w:r>
      <w:r>
        <w:rPr>
          <w:rFonts w:ascii="Times New Roman" w:eastAsia="Times New Roman" w:hAnsi="Times New Roman" w:cs="Times New Roman"/>
        </w:rPr>
        <w:t>Bachelor of Arts - Psychology &amp; Cognitive Sciences, Minor in Religious Studies</w:t>
      </w:r>
      <w:r>
        <w:rPr>
          <w:rFonts w:ascii="Times New Roman" w:eastAsia="Times New Roman" w:hAnsi="Times New Roman" w:cs="Times New Roman"/>
          <w:i/>
          <w:iCs/>
        </w:rPr>
        <w:t xml:space="preserve">                                                                                                                                          Cum Laude Honors</w:t>
      </w:r>
    </w:p>
    <w:p w14:paraId="7984CF20" w14:textId="77777777" w:rsidR="00DA5DD1" w:rsidRDefault="00DA5DD1">
      <w:pPr>
        <w:spacing w:line="240" w:lineRule="auto"/>
        <w:ind w:right="-450"/>
        <w:rPr>
          <w:rFonts w:ascii="Times New Roman" w:eastAsia="Times New Roman" w:hAnsi="Times New Roman" w:cs="Times New Roman"/>
        </w:rPr>
      </w:pPr>
    </w:p>
    <w:p w14:paraId="770AEE44" w14:textId="77777777" w:rsidR="00DA5DD1" w:rsidRDefault="00000000">
      <w:pPr>
        <w:spacing w:line="240" w:lineRule="auto"/>
        <w:ind w:left="-360" w:right="-450"/>
        <w:rPr>
          <w:rFonts w:ascii="Times New Roman" w:eastAsia="Times New Roman" w:hAnsi="Times New Roman" w:cs="Times New Roman"/>
          <w:b/>
          <w:bCs/>
        </w:rPr>
      </w:pPr>
      <w:r>
        <w:rPr>
          <w:rFonts w:ascii="Times New Roman" w:eastAsia="Times New Roman" w:hAnsi="Times New Roman" w:cs="Times New Roman"/>
          <w:b/>
          <w:bCs/>
        </w:rPr>
        <w:t>RESEARCH EXPERIENCE</w:t>
      </w:r>
      <w:r>
        <w:rPr>
          <w:noProof/>
        </w:rPr>
        <mc:AlternateContent>
          <mc:Choice Requires="wpg">
            <w:drawing>
              <wp:anchor distT="0" distB="0" distL="114300" distR="114300" simplePos="0" relativeHeight="251659264" behindDoc="0" locked="0" layoutInCell="1" hidden="0" allowOverlap="1" wp14:anchorId="51733404" wp14:editId="4B9F5ABD">
                <wp:simplePos x="0" y="0"/>
                <wp:positionH relativeFrom="column">
                  <wp:posOffset>-251998</wp:posOffset>
                </wp:positionH>
                <wp:positionV relativeFrom="paragraph">
                  <wp:posOffset>173673</wp:posOffset>
                </wp:positionV>
                <wp:extent cx="6467475" cy="42545"/>
                <wp:effectExtent l="0" t="0" r="0" b="0"/>
                <wp:wrapNone/>
                <wp:docPr id="2101929953" name="Straight Arrow Connector 2101929953"/>
                <wp:cNvGraphicFramePr/>
                <a:graphic xmlns:a="http://schemas.openxmlformats.org/drawingml/2006/main">
                  <a:graphicData uri="http://schemas.microsoft.com/office/word/2010/wordprocessingShape">
                    <wps:wsp>
                      <wps:cNvCnPr/>
                      <wps:spPr>
                        <a:xfrm>
                          <a:off x="2117025" y="3763490"/>
                          <a:ext cx="6457950" cy="3302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-251998</wp:posOffset>
                </wp:positionH>
                <wp:positionV relativeFrom="paragraph">
                  <wp:posOffset>173673</wp:posOffset>
                </wp:positionV>
                <wp:extent cx="6467475" cy="42545"/>
                <wp:effectExtent b="0" l="0" r="0" t="0"/>
                <wp:wrapNone/>
                <wp:docPr id="2101929953"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6467475" cy="42545"/>
                        </a:xfrm>
                        <a:prstGeom prst="rect"/>
                        <a:ln/>
                      </pic:spPr>
                    </pic:pic>
                  </a:graphicData>
                </a:graphic>
              </wp:anchor>
            </w:drawing>
          </mc:Fallback>
        </mc:AlternateContent>
      </w:r>
    </w:p>
    <w:p w14:paraId="79639944" w14:textId="77777777" w:rsidR="00DA5DD1" w:rsidRDefault="00DA5DD1">
      <w:pPr>
        <w:spacing w:line="240" w:lineRule="auto"/>
        <w:ind w:left="-360" w:right="-450"/>
        <w:rPr>
          <w:rFonts w:ascii="Times New Roman" w:eastAsia="Times New Roman" w:hAnsi="Times New Roman" w:cs="Times New Roman"/>
          <w:b/>
          <w:bCs/>
          <w:sz w:val="10"/>
          <w:szCs w:val="10"/>
        </w:rPr>
      </w:pPr>
    </w:p>
    <w:p w14:paraId="7CFBBB90" w14:textId="77777777" w:rsidR="00DA5DD1" w:rsidRDefault="00000000">
      <w:pPr>
        <w:spacing w:line="240" w:lineRule="auto"/>
        <w:ind w:left="-360" w:right="-450"/>
        <w:rPr>
          <w:rFonts w:ascii="Times New Roman" w:eastAsia="Times New Roman" w:hAnsi="Times New Roman" w:cs="Times New Roman"/>
          <w:i/>
          <w:iCs/>
        </w:rPr>
      </w:pPr>
      <w:r>
        <w:rPr>
          <w:rFonts w:ascii="Times New Roman" w:eastAsia="Times New Roman" w:hAnsi="Times New Roman" w:cs="Times New Roman"/>
          <w:b/>
          <w:bCs/>
        </w:rPr>
        <w:t xml:space="preserve">Temple University </w:t>
      </w:r>
      <w:r>
        <w:rPr>
          <w:rFonts w:ascii="Times New Roman" w:eastAsia="Times New Roman" w:hAnsi="Times New Roman" w:cs="Times New Roman"/>
          <w:i/>
          <w:iCs/>
        </w:rPr>
        <w:t>Department of Criminal Justice</w:t>
      </w:r>
    </w:p>
    <w:p w14:paraId="605778E0" w14:textId="77777777" w:rsidR="00DA5DD1" w:rsidRDefault="00000000">
      <w:pPr>
        <w:spacing w:line="240" w:lineRule="auto"/>
        <w:ind w:left="-360" w:right="-450"/>
        <w:rPr>
          <w:rFonts w:ascii="Times New Roman" w:eastAsia="Times New Roman" w:hAnsi="Times New Roman" w:cs="Times New Roman"/>
          <w:i/>
          <w:iCs/>
        </w:rPr>
      </w:pPr>
      <w:r>
        <w:rPr>
          <w:rFonts w:ascii="Times New Roman" w:eastAsia="Times New Roman" w:hAnsi="Times New Roman" w:cs="Times New Roman"/>
          <w:i/>
          <w:iCs/>
        </w:rPr>
        <w:t>Doctoral Student | August 2026-Present</w:t>
      </w:r>
    </w:p>
    <w:p w14:paraId="16C50311" w14:textId="173F1439" w:rsidR="00DA5DD1" w:rsidRDefault="00000000">
      <w:pPr>
        <w:numPr>
          <w:ilvl w:val="0"/>
          <w:numId w:val="3"/>
        </w:numPr>
        <w:spacing w:line="240" w:lineRule="auto"/>
        <w:ind w:right="-450"/>
        <w:rPr>
          <w:i/>
          <w:iCs/>
        </w:rPr>
      </w:pPr>
      <w:r>
        <w:rPr>
          <w:rFonts w:ascii="Times New Roman" w:eastAsia="Times New Roman" w:hAnsi="Times New Roman" w:cs="Times New Roman"/>
        </w:rPr>
        <w:t xml:space="preserve">Collaborate </w:t>
      </w:r>
      <w:r w:rsidR="003A375C">
        <w:rPr>
          <w:rFonts w:ascii="Times New Roman" w:eastAsia="Times New Roman" w:hAnsi="Times New Roman" w:cs="Times New Roman"/>
        </w:rPr>
        <w:t xml:space="preserve">on </w:t>
      </w:r>
      <w:r>
        <w:rPr>
          <w:rFonts w:ascii="Times New Roman" w:eastAsia="Times New Roman" w:hAnsi="Times New Roman" w:cs="Times New Roman"/>
        </w:rPr>
        <w:t>research investigating courtroom dynamics and factors that may influence decision-making among the courtroom workgroup.</w:t>
      </w:r>
    </w:p>
    <w:p w14:paraId="1F1366EA" w14:textId="77777777" w:rsidR="00DA5DD1" w:rsidRDefault="00DA5DD1">
      <w:pPr>
        <w:spacing w:line="240" w:lineRule="auto"/>
        <w:ind w:left="-360" w:right="-450"/>
        <w:rPr>
          <w:rFonts w:ascii="Times New Roman" w:eastAsia="Times New Roman" w:hAnsi="Times New Roman" w:cs="Times New Roman"/>
          <w:b/>
          <w:bCs/>
        </w:rPr>
      </w:pPr>
    </w:p>
    <w:p w14:paraId="465FDA47" w14:textId="77777777" w:rsidR="00DA5DD1" w:rsidRDefault="00000000">
      <w:pPr>
        <w:spacing w:line="240" w:lineRule="auto"/>
        <w:ind w:left="-360" w:right="-450"/>
        <w:rPr>
          <w:rFonts w:ascii="Times New Roman" w:eastAsia="Times New Roman" w:hAnsi="Times New Roman" w:cs="Times New Roman"/>
          <w:i/>
          <w:iCs/>
        </w:rPr>
      </w:pPr>
      <w:r>
        <w:rPr>
          <w:rFonts w:ascii="Times New Roman" w:eastAsia="Times New Roman" w:hAnsi="Times New Roman" w:cs="Times New Roman"/>
          <w:b/>
          <w:bCs/>
        </w:rPr>
        <w:t xml:space="preserve">RTI International </w:t>
      </w:r>
      <w:r>
        <w:rPr>
          <w:rFonts w:ascii="Times New Roman" w:eastAsia="Times New Roman" w:hAnsi="Times New Roman" w:cs="Times New Roman"/>
          <w:i/>
          <w:iCs/>
        </w:rPr>
        <w:t>Justice Practice Area</w:t>
      </w:r>
      <w:r>
        <w:rPr>
          <w:rFonts w:ascii="Times New Roman" w:eastAsia="Times New Roman" w:hAnsi="Times New Roman" w:cs="Times New Roman"/>
          <w:b/>
          <w:bCs/>
        </w:rPr>
        <w:t xml:space="preserve"> </w:t>
      </w:r>
    </w:p>
    <w:p w14:paraId="6645A344" w14:textId="77777777" w:rsidR="00DA5DD1" w:rsidRDefault="00000000">
      <w:pPr>
        <w:spacing w:line="240" w:lineRule="auto"/>
        <w:ind w:left="-360" w:right="-450"/>
        <w:rPr>
          <w:rFonts w:ascii="Times New Roman" w:eastAsia="Times New Roman" w:hAnsi="Times New Roman" w:cs="Times New Roman"/>
          <w:i/>
          <w:iCs/>
        </w:rPr>
      </w:pPr>
      <w:r>
        <w:rPr>
          <w:rFonts w:ascii="Times New Roman" w:eastAsia="Times New Roman" w:hAnsi="Times New Roman" w:cs="Times New Roman"/>
          <w:i/>
          <w:iCs/>
        </w:rPr>
        <w:t>Public Health Analyst 3 | July 2022-June 2026</w:t>
      </w:r>
    </w:p>
    <w:p w14:paraId="189560DD" w14:textId="77777777" w:rsidR="00DA5DD1" w:rsidRDefault="00000000">
      <w:pPr>
        <w:numPr>
          <w:ilvl w:val="0"/>
          <w:numId w:val="3"/>
        </w:numPr>
        <w:pBdr>
          <w:top w:val="nil"/>
          <w:left w:val="nil"/>
          <w:bottom w:val="nil"/>
          <w:right w:val="nil"/>
          <w:between w:val="nil"/>
        </w:pBdr>
        <w:spacing w:line="240" w:lineRule="auto"/>
        <w:ind w:right="-450"/>
        <w:rPr>
          <w:i/>
          <w:iCs/>
          <w:color w:val="000000"/>
        </w:rPr>
      </w:pPr>
      <w:r>
        <w:rPr>
          <w:rFonts w:ascii="Times New Roman" w:eastAsia="Times New Roman" w:hAnsi="Times New Roman" w:cs="Times New Roman"/>
          <w:color w:val="000000"/>
        </w:rPr>
        <w:t xml:space="preserve">Collaborate on a diverse portfolio of qualitative and quantitative research centered on criminal justice reform </w:t>
      </w:r>
    </w:p>
    <w:p w14:paraId="35B1CD1C" w14:textId="77777777" w:rsidR="00DA5DD1" w:rsidRDefault="00000000">
      <w:pPr>
        <w:numPr>
          <w:ilvl w:val="1"/>
          <w:numId w:val="3"/>
        </w:numPr>
        <w:pBdr>
          <w:top w:val="nil"/>
          <w:left w:val="nil"/>
          <w:bottom w:val="nil"/>
          <w:right w:val="nil"/>
          <w:between w:val="nil"/>
        </w:pBdr>
        <w:spacing w:line="240" w:lineRule="auto"/>
        <w:ind w:right="-450"/>
        <w:rPr>
          <w:i/>
          <w:iCs/>
          <w:color w:val="000000"/>
        </w:rPr>
      </w:pPr>
      <w:r>
        <w:rPr>
          <w:rFonts w:ascii="Times New Roman" w:eastAsia="Times New Roman" w:hAnsi="Times New Roman" w:cs="Times New Roman"/>
          <w:color w:val="000000"/>
        </w:rPr>
        <w:t>Research focused on vicarious trauma/secondary traumatic stress, workplace wellbeing, recruitment/retention, and decision-making among public safety and public health practitioners (e.g., sworn law enforcement officers, medicolegal death investigators, lab-based forensic scientists and field-based forensic practitioners)</w:t>
      </w:r>
    </w:p>
    <w:p w14:paraId="01168850" w14:textId="77777777" w:rsidR="00DA5DD1" w:rsidRDefault="00000000">
      <w:pPr>
        <w:numPr>
          <w:ilvl w:val="0"/>
          <w:numId w:val="3"/>
        </w:numPr>
        <w:pBdr>
          <w:top w:val="nil"/>
          <w:left w:val="nil"/>
          <w:bottom w:val="nil"/>
          <w:right w:val="nil"/>
          <w:between w:val="nil"/>
        </w:pBdr>
        <w:spacing w:line="240" w:lineRule="auto"/>
        <w:ind w:right="-450"/>
        <w:rPr>
          <w:i/>
          <w:iCs/>
          <w:color w:val="000000"/>
        </w:rPr>
      </w:pPr>
      <w:r>
        <w:rPr>
          <w:rFonts w:ascii="Times New Roman" w:eastAsia="Times New Roman" w:hAnsi="Times New Roman" w:cs="Times New Roman"/>
          <w:color w:val="000000"/>
        </w:rPr>
        <w:t>Contribute to and prepare grant proposals to several federal clients (e.g., Department of Justice’s National Institutes of Justice, Office of Community Oriented Policing Services, Bureau of Justice Assistance)</w:t>
      </w:r>
    </w:p>
    <w:p w14:paraId="58781012" w14:textId="77777777" w:rsidR="00DA5DD1" w:rsidRDefault="00000000">
      <w:pPr>
        <w:numPr>
          <w:ilvl w:val="0"/>
          <w:numId w:val="3"/>
        </w:numPr>
        <w:pBdr>
          <w:top w:val="nil"/>
          <w:left w:val="nil"/>
          <w:bottom w:val="nil"/>
          <w:right w:val="nil"/>
          <w:between w:val="nil"/>
        </w:pBdr>
        <w:spacing w:line="240" w:lineRule="auto"/>
        <w:ind w:right="-450"/>
        <w:rPr>
          <w:i/>
          <w:iCs/>
          <w:color w:val="000000"/>
        </w:rPr>
      </w:pPr>
      <w:r>
        <w:rPr>
          <w:rFonts w:ascii="Times New Roman" w:eastAsia="Times New Roman" w:hAnsi="Times New Roman" w:cs="Times New Roman"/>
          <w:color w:val="000000"/>
        </w:rPr>
        <w:t>Assist with agency evaluations, conduct focus groups &amp; coordinate site visits with law enforcement and forensic professionals across the country</w:t>
      </w:r>
    </w:p>
    <w:p w14:paraId="110D666C" w14:textId="77777777" w:rsidR="00DA5DD1" w:rsidRDefault="00000000">
      <w:pPr>
        <w:numPr>
          <w:ilvl w:val="0"/>
          <w:numId w:val="3"/>
        </w:numPr>
        <w:pBdr>
          <w:top w:val="nil"/>
          <w:left w:val="nil"/>
          <w:bottom w:val="nil"/>
          <w:right w:val="nil"/>
          <w:between w:val="nil"/>
        </w:pBdr>
        <w:spacing w:line="240" w:lineRule="auto"/>
        <w:ind w:right="-450"/>
        <w:rPr>
          <w:i/>
          <w:iCs/>
          <w:color w:val="000000"/>
        </w:rPr>
      </w:pPr>
      <w:r>
        <w:rPr>
          <w:rFonts w:ascii="Times New Roman" w:eastAsia="Times New Roman" w:hAnsi="Times New Roman" w:cs="Times New Roman"/>
          <w:color w:val="000000"/>
        </w:rPr>
        <w:t>Provide direct training and technical assistance (TTA) to grantees of the Department of Justice’s Comprehensive Opioid and Stimulant Substance Use Program (COSSUP), including guidance on local harm reduction efforts, law enforcement &amp; court diversion, community SUD prevention/education, MOUD, co-response models, peer recovery support services, and corrections-based programs.</w:t>
      </w:r>
    </w:p>
    <w:p w14:paraId="4A1F010B" w14:textId="77777777" w:rsidR="00DA5DD1" w:rsidRDefault="00000000">
      <w:pPr>
        <w:numPr>
          <w:ilvl w:val="0"/>
          <w:numId w:val="3"/>
        </w:numPr>
        <w:pBdr>
          <w:top w:val="nil"/>
          <w:left w:val="nil"/>
          <w:bottom w:val="nil"/>
          <w:right w:val="nil"/>
          <w:between w:val="nil"/>
        </w:pBdr>
        <w:spacing w:line="240" w:lineRule="auto"/>
        <w:ind w:right="-450"/>
        <w:rPr>
          <w:i/>
          <w:iCs/>
          <w:color w:val="000000"/>
        </w:rPr>
      </w:pPr>
      <w:r>
        <w:rPr>
          <w:rFonts w:ascii="Times New Roman" w:eastAsia="Times New Roman" w:hAnsi="Times New Roman" w:cs="Times New Roman"/>
          <w:color w:val="000000"/>
        </w:rPr>
        <w:t xml:space="preserve">Author publications, briefs, reports, and coordinate webinars &amp; podcasts relevant to research projects </w:t>
      </w:r>
    </w:p>
    <w:p w14:paraId="2277EB99" w14:textId="77777777" w:rsidR="00DA5DD1" w:rsidRDefault="00DA5DD1">
      <w:pPr>
        <w:pBdr>
          <w:top w:val="nil"/>
          <w:left w:val="nil"/>
          <w:bottom w:val="nil"/>
          <w:right w:val="nil"/>
          <w:between w:val="nil"/>
        </w:pBdr>
        <w:spacing w:line="240" w:lineRule="auto"/>
        <w:ind w:left="1080" w:right="-450"/>
        <w:rPr>
          <w:rFonts w:ascii="Times New Roman" w:eastAsia="Times New Roman" w:hAnsi="Times New Roman" w:cs="Times New Roman"/>
          <w:i/>
          <w:iCs/>
          <w:color w:val="000000"/>
        </w:rPr>
      </w:pPr>
    </w:p>
    <w:p w14:paraId="6D9615EF" w14:textId="77777777" w:rsidR="00DA5DD1" w:rsidRDefault="00000000">
      <w:pPr>
        <w:spacing w:line="240" w:lineRule="auto"/>
        <w:ind w:left="-360" w:right="-450"/>
        <w:rPr>
          <w:rFonts w:ascii="Times New Roman" w:eastAsia="Times New Roman" w:hAnsi="Times New Roman" w:cs="Times New Roman"/>
          <w:i/>
          <w:iCs/>
        </w:rPr>
      </w:pPr>
      <w:r>
        <w:rPr>
          <w:rFonts w:ascii="Times New Roman" w:eastAsia="Times New Roman" w:hAnsi="Times New Roman" w:cs="Times New Roman"/>
          <w:b/>
          <w:bCs/>
        </w:rPr>
        <w:t xml:space="preserve">PTSD and TBI Neuroimaging Lab </w:t>
      </w:r>
      <w:r>
        <w:rPr>
          <w:rFonts w:ascii="Times New Roman" w:eastAsia="Times New Roman" w:hAnsi="Times New Roman" w:cs="Times New Roman"/>
          <w:i/>
          <w:iCs/>
        </w:rPr>
        <w:t>Duke Brain Imaging and Analysis Center (BIAC)/Durham VA</w:t>
      </w:r>
    </w:p>
    <w:p w14:paraId="31D46B5C" w14:textId="77777777" w:rsidR="00DA5DD1" w:rsidRDefault="00000000">
      <w:pPr>
        <w:spacing w:line="240" w:lineRule="auto"/>
        <w:ind w:left="-360" w:right="-450"/>
        <w:rPr>
          <w:rFonts w:ascii="Times New Roman" w:eastAsia="Times New Roman" w:hAnsi="Times New Roman" w:cs="Times New Roman"/>
          <w:i/>
          <w:iCs/>
        </w:rPr>
      </w:pPr>
      <w:r>
        <w:rPr>
          <w:rFonts w:ascii="Times New Roman" w:eastAsia="Times New Roman" w:hAnsi="Times New Roman" w:cs="Times New Roman"/>
          <w:b/>
          <w:bCs/>
        </w:rPr>
        <w:t>Dr. Rajendra Morey</w:t>
      </w:r>
    </w:p>
    <w:p w14:paraId="3D2773BA" w14:textId="77777777" w:rsidR="00DA5DD1" w:rsidRDefault="00000000">
      <w:pPr>
        <w:spacing w:line="240" w:lineRule="auto"/>
        <w:ind w:left="-360" w:right="-450"/>
        <w:rPr>
          <w:rFonts w:ascii="Times New Roman" w:eastAsia="Times New Roman" w:hAnsi="Times New Roman" w:cs="Times New Roman"/>
          <w:i/>
          <w:iCs/>
        </w:rPr>
      </w:pPr>
      <w:r>
        <w:rPr>
          <w:rFonts w:ascii="Times New Roman" w:eastAsia="Times New Roman" w:hAnsi="Times New Roman" w:cs="Times New Roman"/>
          <w:i/>
          <w:iCs/>
        </w:rPr>
        <w:t>BIAC Clinical Research Fellow | July 2020-July 2022</w:t>
      </w:r>
    </w:p>
    <w:p w14:paraId="2D8F6F1A" w14:textId="77777777" w:rsidR="00DA5DD1" w:rsidRDefault="00000000">
      <w:pPr>
        <w:numPr>
          <w:ilvl w:val="0"/>
          <w:numId w:val="1"/>
        </w:numPr>
        <w:pBdr>
          <w:top w:val="nil"/>
          <w:left w:val="nil"/>
          <w:bottom w:val="nil"/>
          <w:right w:val="nil"/>
          <w:between w:val="nil"/>
        </w:pBdr>
        <w:spacing w:line="240" w:lineRule="auto"/>
        <w:ind w:right="-450"/>
        <w:rPr>
          <w:i/>
          <w:iCs/>
          <w:color w:val="000000"/>
        </w:rPr>
      </w:pPr>
      <w:r>
        <w:rPr>
          <w:rFonts w:ascii="Times New Roman" w:eastAsia="Times New Roman" w:hAnsi="Times New Roman" w:cs="Times New Roman"/>
          <w:color w:val="000000"/>
        </w:rPr>
        <w:t>Project Coordinator for study investigating neural basis for shame, guilt, and moral injury in Veterans with PTSD.</w:t>
      </w:r>
    </w:p>
    <w:p w14:paraId="72A60BB0" w14:textId="77777777" w:rsidR="00DA5DD1" w:rsidRDefault="00000000">
      <w:pPr>
        <w:numPr>
          <w:ilvl w:val="1"/>
          <w:numId w:val="1"/>
        </w:numPr>
        <w:pBdr>
          <w:top w:val="nil"/>
          <w:left w:val="nil"/>
          <w:bottom w:val="nil"/>
          <w:right w:val="nil"/>
          <w:between w:val="nil"/>
        </w:pBdr>
        <w:spacing w:line="240" w:lineRule="auto"/>
        <w:ind w:right="-450"/>
        <w:rPr>
          <w:i/>
          <w:iCs/>
          <w:color w:val="000000"/>
        </w:rPr>
      </w:pPr>
      <w:r>
        <w:rPr>
          <w:rFonts w:ascii="Times New Roman" w:eastAsia="Times New Roman" w:hAnsi="Times New Roman" w:cs="Times New Roman"/>
          <w:color w:val="000000"/>
        </w:rPr>
        <w:t xml:space="preserve">Task design, recruitment, health screening/enrollment, attainment of informed consent, data collection and analysis (R, Python, ePrime), literature review and manuscript publication </w:t>
      </w:r>
    </w:p>
    <w:p w14:paraId="671B5792" w14:textId="77777777" w:rsidR="00DA5DD1" w:rsidRDefault="00000000">
      <w:pPr>
        <w:numPr>
          <w:ilvl w:val="0"/>
          <w:numId w:val="1"/>
        </w:numPr>
        <w:pBdr>
          <w:top w:val="nil"/>
          <w:left w:val="nil"/>
          <w:bottom w:val="nil"/>
          <w:right w:val="nil"/>
          <w:between w:val="nil"/>
        </w:pBdr>
        <w:spacing w:line="240" w:lineRule="auto"/>
        <w:ind w:right="-450"/>
        <w:rPr>
          <w:i/>
          <w:iCs/>
          <w:color w:val="000000"/>
        </w:rPr>
      </w:pPr>
      <w:r>
        <w:rPr>
          <w:rFonts w:ascii="Times New Roman" w:eastAsia="Times New Roman" w:hAnsi="Times New Roman" w:cs="Times New Roman"/>
          <w:color w:val="000000"/>
        </w:rPr>
        <w:t>Assist on grant submission for project investigating effects of moral injury on the structure and functional organization of the brain</w:t>
      </w:r>
    </w:p>
    <w:p w14:paraId="1EFB66D0" w14:textId="77777777" w:rsidR="00DA5DD1" w:rsidRDefault="00000000">
      <w:pPr>
        <w:numPr>
          <w:ilvl w:val="0"/>
          <w:numId w:val="1"/>
        </w:numPr>
        <w:pBdr>
          <w:top w:val="nil"/>
          <w:left w:val="nil"/>
          <w:bottom w:val="nil"/>
          <w:right w:val="nil"/>
          <w:between w:val="nil"/>
        </w:pBdr>
        <w:spacing w:line="240" w:lineRule="auto"/>
        <w:ind w:right="-450"/>
        <w:rPr>
          <w:i/>
          <w:iCs/>
          <w:color w:val="000000"/>
        </w:rPr>
      </w:pPr>
      <w:r>
        <w:rPr>
          <w:rFonts w:ascii="Times New Roman" w:eastAsia="Times New Roman" w:hAnsi="Times New Roman" w:cs="Times New Roman"/>
          <w:color w:val="000000"/>
        </w:rPr>
        <w:t>Administer full battery of neuropsychological assessments as part of a study investigating the effects of traumatic brain injury in professional and college-level athletes</w:t>
      </w:r>
    </w:p>
    <w:p w14:paraId="2DA40D2F" w14:textId="77777777" w:rsidR="00DA5DD1" w:rsidRDefault="00000000">
      <w:pPr>
        <w:numPr>
          <w:ilvl w:val="0"/>
          <w:numId w:val="1"/>
        </w:numPr>
        <w:pBdr>
          <w:top w:val="nil"/>
          <w:left w:val="nil"/>
          <w:bottom w:val="nil"/>
          <w:right w:val="nil"/>
          <w:between w:val="nil"/>
        </w:pBdr>
        <w:spacing w:line="240" w:lineRule="auto"/>
        <w:ind w:right="-450"/>
        <w:rPr>
          <w:i/>
          <w:iCs/>
          <w:color w:val="000000"/>
        </w:rPr>
      </w:pPr>
      <w:r>
        <w:rPr>
          <w:rFonts w:ascii="Times New Roman" w:eastAsia="Times New Roman" w:hAnsi="Times New Roman" w:cs="Times New Roman"/>
          <w:color w:val="000000"/>
        </w:rPr>
        <w:t xml:space="preserve">Collect fMRI and DTI data </w:t>
      </w:r>
    </w:p>
    <w:p w14:paraId="099A92D4" w14:textId="77777777" w:rsidR="00DA5DD1" w:rsidRDefault="00000000">
      <w:pPr>
        <w:numPr>
          <w:ilvl w:val="0"/>
          <w:numId w:val="1"/>
        </w:numPr>
        <w:pBdr>
          <w:top w:val="nil"/>
          <w:left w:val="nil"/>
          <w:bottom w:val="nil"/>
          <w:right w:val="nil"/>
          <w:between w:val="nil"/>
        </w:pBdr>
        <w:spacing w:line="240" w:lineRule="auto"/>
        <w:ind w:right="-450"/>
        <w:rPr>
          <w:i/>
          <w:iCs/>
          <w:color w:val="000000"/>
        </w:rPr>
      </w:pPr>
      <w:r>
        <w:rPr>
          <w:rFonts w:ascii="Times New Roman" w:eastAsia="Times New Roman" w:hAnsi="Times New Roman" w:cs="Times New Roman"/>
          <w:color w:val="000000"/>
        </w:rPr>
        <w:t>Manage IRB and administrative regulatory tasks for multiple studies within the Duke University system and the Durham Veterans Affairs system</w:t>
      </w:r>
    </w:p>
    <w:p w14:paraId="09FF7ED3" w14:textId="77777777" w:rsidR="00DA5DD1" w:rsidRDefault="00DA5DD1">
      <w:pPr>
        <w:spacing w:line="240" w:lineRule="auto"/>
        <w:ind w:left="-360" w:right="-450"/>
        <w:rPr>
          <w:rFonts w:ascii="Times New Roman" w:eastAsia="Times New Roman" w:hAnsi="Times New Roman" w:cs="Times New Roman"/>
          <w:b/>
          <w:bCs/>
        </w:rPr>
      </w:pPr>
    </w:p>
    <w:p w14:paraId="29B113C9" w14:textId="77777777" w:rsidR="00DA5DD1" w:rsidRDefault="00000000">
      <w:pPr>
        <w:spacing w:line="240" w:lineRule="auto"/>
        <w:ind w:left="-360" w:right="-450"/>
        <w:rPr>
          <w:rFonts w:ascii="Times New Roman" w:eastAsia="Times New Roman" w:hAnsi="Times New Roman" w:cs="Times New Roman"/>
          <w:i/>
          <w:iCs/>
        </w:rPr>
      </w:pPr>
      <w:r>
        <w:rPr>
          <w:rFonts w:ascii="Times New Roman" w:eastAsia="Times New Roman" w:hAnsi="Times New Roman" w:cs="Times New Roman"/>
          <w:b/>
          <w:bCs/>
        </w:rPr>
        <w:t xml:space="preserve">Laboratory of Developmental Neuroscience </w:t>
      </w:r>
      <w:r>
        <w:rPr>
          <w:rFonts w:ascii="Times New Roman" w:eastAsia="Times New Roman" w:hAnsi="Times New Roman" w:cs="Times New Roman"/>
          <w:i/>
          <w:iCs/>
        </w:rPr>
        <w:t>Pennsylvania State University</w:t>
      </w:r>
    </w:p>
    <w:p w14:paraId="0950C32A" w14:textId="77777777" w:rsidR="00DA5DD1" w:rsidRDefault="00000000">
      <w:pPr>
        <w:spacing w:line="240" w:lineRule="auto"/>
        <w:ind w:left="-360" w:right="-450"/>
        <w:rPr>
          <w:rFonts w:ascii="Times New Roman" w:eastAsia="Times New Roman" w:hAnsi="Times New Roman" w:cs="Times New Roman"/>
          <w:i/>
          <w:iCs/>
        </w:rPr>
      </w:pPr>
      <w:r>
        <w:rPr>
          <w:rFonts w:ascii="Times New Roman" w:eastAsia="Times New Roman" w:hAnsi="Times New Roman" w:cs="Times New Roman"/>
          <w:b/>
          <w:bCs/>
        </w:rPr>
        <w:t>Dr. Suzy Scherf</w:t>
      </w:r>
    </w:p>
    <w:p w14:paraId="7A5BDE1F" w14:textId="77777777" w:rsidR="00DA5DD1" w:rsidRDefault="00000000">
      <w:pPr>
        <w:spacing w:line="240" w:lineRule="auto"/>
        <w:ind w:left="-360" w:right="-450"/>
        <w:rPr>
          <w:rFonts w:ascii="Times New Roman" w:eastAsia="Times New Roman" w:hAnsi="Times New Roman" w:cs="Times New Roman"/>
          <w:i/>
          <w:iCs/>
        </w:rPr>
      </w:pPr>
      <w:r>
        <w:rPr>
          <w:rFonts w:ascii="Times New Roman" w:eastAsia="Times New Roman" w:hAnsi="Times New Roman" w:cs="Times New Roman"/>
          <w:i/>
          <w:iCs/>
        </w:rPr>
        <w:t>Research Associate | August 2018-July 2020</w:t>
      </w:r>
    </w:p>
    <w:p w14:paraId="3165507C" w14:textId="77777777" w:rsidR="00DA5DD1" w:rsidRDefault="00000000">
      <w:pPr>
        <w:numPr>
          <w:ilvl w:val="0"/>
          <w:numId w:val="1"/>
        </w:numPr>
        <w:pBdr>
          <w:top w:val="nil"/>
          <w:left w:val="nil"/>
          <w:bottom w:val="nil"/>
          <w:right w:val="nil"/>
          <w:between w:val="nil"/>
        </w:pBdr>
        <w:spacing w:line="240" w:lineRule="auto"/>
        <w:ind w:right="-450"/>
        <w:rPr>
          <w:i/>
          <w:iCs/>
          <w:color w:val="000000"/>
        </w:rPr>
      </w:pPr>
      <w:r>
        <w:rPr>
          <w:rFonts w:ascii="Times New Roman" w:eastAsia="Times New Roman" w:hAnsi="Times New Roman" w:cs="Times New Roman"/>
          <w:color w:val="000000"/>
        </w:rPr>
        <w:t>Assist on two NIH and NIMH funded grants that investigate the neural basis of emotion processing throughout adolescence</w:t>
      </w:r>
    </w:p>
    <w:p w14:paraId="16CD7D3E" w14:textId="77777777" w:rsidR="00DA5DD1" w:rsidRDefault="00000000">
      <w:pPr>
        <w:numPr>
          <w:ilvl w:val="1"/>
          <w:numId w:val="1"/>
        </w:numPr>
        <w:pBdr>
          <w:top w:val="nil"/>
          <w:left w:val="nil"/>
          <w:bottom w:val="nil"/>
          <w:right w:val="nil"/>
          <w:between w:val="nil"/>
        </w:pBdr>
        <w:spacing w:line="240" w:lineRule="auto"/>
        <w:ind w:right="-450"/>
        <w:rPr>
          <w:i/>
          <w:iCs/>
          <w:color w:val="000000"/>
        </w:rPr>
      </w:pPr>
      <w:r>
        <w:rPr>
          <w:rFonts w:ascii="Times New Roman" w:eastAsia="Times New Roman" w:hAnsi="Times New Roman" w:cs="Times New Roman"/>
          <w:color w:val="000000"/>
        </w:rPr>
        <w:t>Recruitment, enrollment, attainment of informed consent, data collection and management, Literature review &amp; manuscript publication</w:t>
      </w:r>
    </w:p>
    <w:p w14:paraId="644A5EFB" w14:textId="77777777" w:rsidR="00DA5DD1" w:rsidRDefault="00000000">
      <w:pPr>
        <w:numPr>
          <w:ilvl w:val="0"/>
          <w:numId w:val="1"/>
        </w:numPr>
        <w:pBdr>
          <w:top w:val="nil"/>
          <w:left w:val="nil"/>
          <w:bottom w:val="nil"/>
          <w:right w:val="nil"/>
          <w:between w:val="nil"/>
        </w:pBdr>
        <w:spacing w:line="240" w:lineRule="auto"/>
        <w:ind w:right="-450"/>
        <w:rPr>
          <w:i/>
          <w:iCs/>
          <w:color w:val="000000"/>
        </w:rPr>
      </w:pPr>
      <w:r>
        <w:rPr>
          <w:rFonts w:ascii="Times New Roman" w:eastAsia="Times New Roman" w:hAnsi="Times New Roman" w:cs="Times New Roman"/>
          <w:color w:val="000000"/>
        </w:rPr>
        <w:t>Help design and pilot novel Joint Attention and Social Interaction tasks to administer in Randomized Clinical Trial for adolescents with Autism Spectrum Disorder.</w:t>
      </w:r>
    </w:p>
    <w:p w14:paraId="142AAA83" w14:textId="77777777" w:rsidR="00DA5DD1" w:rsidRDefault="00000000">
      <w:pPr>
        <w:numPr>
          <w:ilvl w:val="0"/>
          <w:numId w:val="1"/>
        </w:numPr>
        <w:pBdr>
          <w:top w:val="nil"/>
          <w:left w:val="nil"/>
          <w:bottom w:val="nil"/>
          <w:right w:val="nil"/>
          <w:between w:val="nil"/>
        </w:pBdr>
        <w:spacing w:line="240" w:lineRule="auto"/>
        <w:ind w:right="-450"/>
        <w:rPr>
          <w:i/>
          <w:iCs/>
          <w:color w:val="000000"/>
        </w:rPr>
      </w:pPr>
      <w:r>
        <w:rPr>
          <w:rFonts w:ascii="Times New Roman" w:eastAsia="Times New Roman" w:hAnsi="Times New Roman" w:cs="Times New Roman"/>
          <w:color w:val="000000"/>
        </w:rPr>
        <w:t>Collect fMRI and behavioral data from adults, children, and adolescents. Behavioral management in scanning and scanning simulation sessions with children ages 6-14.</w:t>
      </w:r>
    </w:p>
    <w:p w14:paraId="43DC2993" w14:textId="77777777" w:rsidR="00DA5DD1" w:rsidRDefault="00000000">
      <w:pPr>
        <w:numPr>
          <w:ilvl w:val="0"/>
          <w:numId w:val="1"/>
        </w:numPr>
        <w:pBdr>
          <w:top w:val="nil"/>
          <w:left w:val="nil"/>
          <w:bottom w:val="nil"/>
          <w:right w:val="nil"/>
          <w:between w:val="nil"/>
        </w:pBdr>
        <w:spacing w:line="240" w:lineRule="auto"/>
        <w:ind w:right="-450"/>
        <w:rPr>
          <w:i/>
          <w:iCs/>
          <w:color w:val="000000"/>
        </w:rPr>
      </w:pPr>
      <w:r>
        <w:rPr>
          <w:rFonts w:ascii="Times New Roman" w:eastAsia="Times New Roman" w:hAnsi="Times New Roman" w:cs="Times New Roman"/>
          <w:color w:val="000000"/>
        </w:rPr>
        <w:lastRenderedPageBreak/>
        <w:t xml:space="preserve">Collect mobile and stationary eye-tracking data from adolescents with ASD. </w:t>
      </w:r>
    </w:p>
    <w:p w14:paraId="7033B8E7" w14:textId="77777777" w:rsidR="00DA5DD1" w:rsidRDefault="00000000">
      <w:pPr>
        <w:numPr>
          <w:ilvl w:val="0"/>
          <w:numId w:val="1"/>
        </w:numPr>
        <w:pBdr>
          <w:top w:val="nil"/>
          <w:left w:val="nil"/>
          <w:bottom w:val="nil"/>
          <w:right w:val="nil"/>
          <w:between w:val="nil"/>
        </w:pBdr>
        <w:spacing w:line="240" w:lineRule="auto"/>
        <w:ind w:right="-450"/>
        <w:rPr>
          <w:i/>
          <w:iCs/>
          <w:color w:val="000000"/>
        </w:rPr>
      </w:pPr>
      <w:r>
        <w:rPr>
          <w:rFonts w:ascii="Times New Roman" w:eastAsia="Times New Roman" w:hAnsi="Times New Roman" w:cs="Times New Roman"/>
          <w:color w:val="000000"/>
        </w:rPr>
        <w:t xml:space="preserve">Pre-process fMRI and behavioral data (ePrime, BrainVoyager, SPSS syntax)   </w:t>
      </w:r>
    </w:p>
    <w:p w14:paraId="0B496138" w14:textId="77777777" w:rsidR="00DA5DD1" w:rsidRDefault="00000000">
      <w:pPr>
        <w:numPr>
          <w:ilvl w:val="0"/>
          <w:numId w:val="1"/>
        </w:numPr>
        <w:pBdr>
          <w:top w:val="nil"/>
          <w:left w:val="nil"/>
          <w:bottom w:val="nil"/>
          <w:right w:val="nil"/>
          <w:between w:val="nil"/>
        </w:pBdr>
        <w:spacing w:line="240" w:lineRule="auto"/>
        <w:ind w:right="-450"/>
        <w:rPr>
          <w:i/>
          <w:iCs/>
          <w:color w:val="000000"/>
        </w:rPr>
      </w:pPr>
      <w:r>
        <w:rPr>
          <w:rFonts w:ascii="Times New Roman" w:eastAsia="Times New Roman" w:hAnsi="Times New Roman" w:cs="Times New Roman"/>
          <w:color w:val="000000"/>
        </w:rPr>
        <w:t xml:space="preserve">Coordinate outreach events with groups of local kids and adolescents to teach about brain science and safety </w:t>
      </w:r>
    </w:p>
    <w:p w14:paraId="19235905" w14:textId="77777777" w:rsidR="00DA5DD1" w:rsidRDefault="00000000">
      <w:pPr>
        <w:numPr>
          <w:ilvl w:val="0"/>
          <w:numId w:val="1"/>
        </w:numPr>
        <w:pBdr>
          <w:top w:val="nil"/>
          <w:left w:val="nil"/>
          <w:bottom w:val="nil"/>
          <w:right w:val="nil"/>
          <w:between w:val="nil"/>
        </w:pBdr>
        <w:spacing w:line="240" w:lineRule="auto"/>
        <w:ind w:right="-450"/>
        <w:rPr>
          <w:i/>
          <w:iCs/>
          <w:color w:val="000000"/>
        </w:rPr>
      </w:pPr>
      <w:r>
        <w:rPr>
          <w:rFonts w:ascii="Times New Roman" w:eastAsia="Times New Roman" w:hAnsi="Times New Roman" w:cs="Times New Roman"/>
          <w:color w:val="000000"/>
        </w:rPr>
        <w:t xml:space="preserve">Design recruitment materials and web pages (Lab websites, social media advertisements, postcards/flyers) </w:t>
      </w:r>
    </w:p>
    <w:p w14:paraId="7C1AC6B7" w14:textId="77777777" w:rsidR="00DA5DD1" w:rsidRDefault="00DA5DD1">
      <w:pPr>
        <w:pBdr>
          <w:top w:val="nil"/>
          <w:left w:val="nil"/>
          <w:bottom w:val="nil"/>
          <w:right w:val="nil"/>
          <w:between w:val="nil"/>
        </w:pBdr>
        <w:spacing w:line="240" w:lineRule="auto"/>
        <w:ind w:right="-450"/>
        <w:rPr>
          <w:rFonts w:ascii="Times New Roman" w:eastAsia="Times New Roman" w:hAnsi="Times New Roman" w:cs="Times New Roman"/>
          <w:b/>
          <w:bCs/>
        </w:rPr>
      </w:pPr>
    </w:p>
    <w:p w14:paraId="2A4659A3" w14:textId="77777777" w:rsidR="00DA5DD1" w:rsidRDefault="00000000">
      <w:pPr>
        <w:pBdr>
          <w:top w:val="nil"/>
          <w:left w:val="nil"/>
          <w:bottom w:val="nil"/>
          <w:right w:val="nil"/>
          <w:between w:val="nil"/>
        </w:pBdr>
        <w:spacing w:line="240" w:lineRule="auto"/>
        <w:ind w:left="-360" w:right="-450"/>
        <w:rPr>
          <w:rFonts w:ascii="Times New Roman" w:eastAsia="Times New Roman" w:hAnsi="Times New Roman" w:cs="Times New Roman"/>
          <w:i/>
          <w:iCs/>
        </w:rPr>
      </w:pPr>
      <w:r>
        <w:rPr>
          <w:rFonts w:ascii="Times New Roman" w:eastAsia="Times New Roman" w:hAnsi="Times New Roman" w:cs="Times New Roman"/>
          <w:b/>
          <w:bCs/>
        </w:rPr>
        <w:t xml:space="preserve">Beyond Categories (Cognitive Neuroscience) Laboratory </w:t>
      </w:r>
      <w:r>
        <w:rPr>
          <w:rFonts w:ascii="Times New Roman" w:eastAsia="Times New Roman" w:hAnsi="Times New Roman" w:cs="Times New Roman"/>
          <w:i/>
          <w:iCs/>
        </w:rPr>
        <w:t>University of Richmond</w:t>
      </w:r>
    </w:p>
    <w:p w14:paraId="67E97F21" w14:textId="77777777" w:rsidR="00DA5DD1" w:rsidRDefault="00000000">
      <w:pPr>
        <w:pBdr>
          <w:top w:val="nil"/>
          <w:left w:val="nil"/>
          <w:bottom w:val="nil"/>
          <w:right w:val="nil"/>
          <w:between w:val="nil"/>
        </w:pBdr>
        <w:spacing w:line="240" w:lineRule="auto"/>
        <w:ind w:left="-360" w:right="-450"/>
        <w:rPr>
          <w:rFonts w:ascii="Times New Roman" w:eastAsia="Times New Roman" w:hAnsi="Times New Roman" w:cs="Times New Roman"/>
        </w:rPr>
      </w:pPr>
      <w:r>
        <w:rPr>
          <w:rFonts w:ascii="Times New Roman" w:eastAsia="Times New Roman" w:hAnsi="Times New Roman" w:cs="Times New Roman"/>
          <w:b/>
          <w:bCs/>
        </w:rPr>
        <w:t>Dr. Cindy Bukach</w:t>
      </w:r>
      <w:r>
        <w:rPr>
          <w:rFonts w:ascii="Times New Roman" w:eastAsia="Times New Roman" w:hAnsi="Times New Roman" w:cs="Times New Roman"/>
          <w:i/>
          <w:iCs/>
        </w:rPr>
        <w:t xml:space="preserve">                                                                                                                      </w:t>
      </w:r>
      <w:r>
        <w:rPr>
          <w:rFonts w:ascii="Times New Roman" w:eastAsia="Times New Roman" w:hAnsi="Times New Roman" w:cs="Times New Roman"/>
          <w:b/>
          <w:bCs/>
          <w:i/>
          <w:iCs/>
        </w:rPr>
        <w:t xml:space="preserve">  </w:t>
      </w:r>
      <w:r>
        <w:rPr>
          <w:rFonts w:ascii="Times New Roman" w:eastAsia="Times New Roman" w:hAnsi="Times New Roman" w:cs="Times New Roman"/>
          <w:b/>
          <w:bCs/>
        </w:rPr>
        <w:t xml:space="preserve">        </w:t>
      </w:r>
    </w:p>
    <w:p w14:paraId="03BF08AE" w14:textId="77777777" w:rsidR="00DA5DD1" w:rsidRDefault="00000000">
      <w:pPr>
        <w:pBdr>
          <w:top w:val="nil"/>
          <w:left w:val="nil"/>
          <w:bottom w:val="nil"/>
          <w:right w:val="nil"/>
          <w:between w:val="nil"/>
        </w:pBdr>
        <w:spacing w:line="240" w:lineRule="auto"/>
        <w:ind w:left="-360" w:right="-450"/>
        <w:rPr>
          <w:rFonts w:ascii="Times New Roman" w:eastAsia="Times New Roman" w:hAnsi="Times New Roman" w:cs="Times New Roman"/>
        </w:rPr>
      </w:pPr>
      <w:r>
        <w:rPr>
          <w:rFonts w:ascii="Times New Roman" w:eastAsia="Times New Roman" w:hAnsi="Times New Roman" w:cs="Times New Roman"/>
          <w:i/>
          <w:iCs/>
        </w:rPr>
        <w:t xml:space="preserve">JSM Undergraduate Research Fellow | 2014-2018                                                                                          </w:t>
      </w:r>
      <w:r>
        <w:rPr>
          <w:rFonts w:ascii="Times New Roman" w:eastAsia="Times New Roman" w:hAnsi="Times New Roman" w:cs="Times New Roman"/>
        </w:rPr>
        <w:t xml:space="preserve">                     </w:t>
      </w:r>
    </w:p>
    <w:p w14:paraId="52BCC012" w14:textId="77777777" w:rsidR="00DA5DD1" w:rsidRDefault="00000000">
      <w:pPr>
        <w:numPr>
          <w:ilvl w:val="0"/>
          <w:numId w:val="5"/>
        </w:numPr>
        <w:pBdr>
          <w:top w:val="nil"/>
          <w:left w:val="nil"/>
          <w:bottom w:val="nil"/>
          <w:right w:val="nil"/>
          <w:between w:val="nil"/>
        </w:pBdr>
        <w:spacing w:line="240" w:lineRule="auto"/>
        <w:ind w:right="-450"/>
        <w:rPr>
          <w:rFonts w:ascii="Times New Roman" w:eastAsia="Times New Roman" w:hAnsi="Times New Roman" w:cs="Times New Roman"/>
        </w:rPr>
      </w:pPr>
      <w:r>
        <w:rPr>
          <w:rFonts w:ascii="Times New Roman" w:eastAsia="Times New Roman" w:hAnsi="Times New Roman" w:cs="Times New Roman"/>
        </w:rPr>
        <w:t>Design and lead an ongoing study investigating electrophysiological correlates of biases in face and emotion perception (i.e Angry Black Bias &amp; Own-Race Advantage)</w:t>
      </w:r>
    </w:p>
    <w:p w14:paraId="2E21499B" w14:textId="77777777" w:rsidR="00DA5DD1" w:rsidRDefault="00000000">
      <w:pPr>
        <w:numPr>
          <w:ilvl w:val="1"/>
          <w:numId w:val="5"/>
        </w:numPr>
        <w:pBdr>
          <w:top w:val="nil"/>
          <w:left w:val="nil"/>
          <w:bottom w:val="nil"/>
          <w:right w:val="nil"/>
          <w:between w:val="nil"/>
        </w:pBdr>
        <w:spacing w:line="240" w:lineRule="auto"/>
        <w:ind w:right="-450"/>
        <w:rPr>
          <w:rFonts w:ascii="Times New Roman" w:eastAsia="Times New Roman" w:hAnsi="Times New Roman" w:cs="Times New Roman"/>
          <w:b/>
          <w:bCs/>
        </w:rPr>
      </w:pPr>
      <w:r>
        <w:rPr>
          <w:rFonts w:ascii="Times New Roman" w:eastAsia="Times New Roman" w:hAnsi="Times New Roman" w:cs="Times New Roman"/>
        </w:rPr>
        <w:t>Study design, stimulus design, recruitment, data collection &amp; analysis (SPSS, Excel)</w:t>
      </w:r>
    </w:p>
    <w:p w14:paraId="4E119BB2" w14:textId="77777777" w:rsidR="00DA5DD1" w:rsidRDefault="00000000">
      <w:pPr>
        <w:numPr>
          <w:ilvl w:val="0"/>
          <w:numId w:val="5"/>
        </w:numPr>
        <w:pBdr>
          <w:top w:val="nil"/>
          <w:left w:val="nil"/>
          <w:bottom w:val="nil"/>
          <w:right w:val="nil"/>
          <w:between w:val="nil"/>
        </w:pBdr>
        <w:spacing w:line="240" w:lineRule="auto"/>
        <w:ind w:right="-450"/>
        <w:rPr>
          <w:rFonts w:ascii="Times New Roman" w:eastAsia="Times New Roman" w:hAnsi="Times New Roman" w:cs="Times New Roman"/>
        </w:rPr>
      </w:pPr>
      <w:r>
        <w:rPr>
          <w:rFonts w:ascii="Times New Roman" w:eastAsia="Times New Roman" w:hAnsi="Times New Roman" w:cs="Times New Roman"/>
        </w:rPr>
        <w:t>Collect EEG/ERP data</w:t>
      </w:r>
      <w:r>
        <w:rPr>
          <w:rFonts w:ascii="Times New Roman" w:eastAsia="Times New Roman" w:hAnsi="Times New Roman" w:cs="Times New Roman"/>
          <w:b/>
          <w:bCs/>
        </w:rPr>
        <w:t xml:space="preserve"> </w:t>
      </w:r>
      <w:r>
        <w:rPr>
          <w:rFonts w:ascii="Times New Roman" w:eastAsia="Times New Roman" w:hAnsi="Times New Roman" w:cs="Times New Roman"/>
        </w:rPr>
        <w:t>and behavioral data (Presentation, SuperLab, MatLab and Eprime software)</w:t>
      </w:r>
    </w:p>
    <w:p w14:paraId="148ED415" w14:textId="77777777" w:rsidR="00DA5DD1" w:rsidRDefault="00000000">
      <w:pPr>
        <w:numPr>
          <w:ilvl w:val="0"/>
          <w:numId w:val="5"/>
        </w:numPr>
        <w:pBdr>
          <w:top w:val="nil"/>
          <w:left w:val="nil"/>
          <w:bottom w:val="nil"/>
          <w:right w:val="nil"/>
          <w:between w:val="nil"/>
        </w:pBdr>
        <w:spacing w:line="240" w:lineRule="auto"/>
        <w:ind w:right="-450"/>
        <w:rPr>
          <w:rFonts w:ascii="Times New Roman" w:eastAsia="Times New Roman" w:hAnsi="Times New Roman" w:cs="Times New Roman"/>
        </w:rPr>
      </w:pPr>
      <w:r>
        <w:rPr>
          <w:rFonts w:ascii="Times New Roman" w:eastAsia="Times New Roman" w:hAnsi="Times New Roman" w:cs="Times New Roman"/>
        </w:rPr>
        <w:t xml:space="preserve"> Mentor younger students on how to collect ERP/EEG data.</w:t>
      </w:r>
    </w:p>
    <w:p w14:paraId="466AE9FE" w14:textId="77777777" w:rsidR="00DA5DD1" w:rsidRDefault="00000000">
      <w:pPr>
        <w:numPr>
          <w:ilvl w:val="0"/>
          <w:numId w:val="5"/>
        </w:numPr>
        <w:pBdr>
          <w:top w:val="nil"/>
          <w:left w:val="nil"/>
          <w:bottom w:val="nil"/>
          <w:right w:val="nil"/>
          <w:between w:val="nil"/>
        </w:pBdr>
        <w:spacing w:line="240" w:lineRule="auto"/>
        <w:ind w:right="-450"/>
        <w:rPr>
          <w:rFonts w:ascii="Times New Roman" w:eastAsia="Times New Roman" w:hAnsi="Times New Roman" w:cs="Times New Roman"/>
        </w:rPr>
      </w:pPr>
      <w:r>
        <w:rPr>
          <w:rFonts w:ascii="Times New Roman" w:eastAsia="Times New Roman" w:hAnsi="Times New Roman" w:cs="Times New Roman"/>
        </w:rPr>
        <w:t xml:space="preserve">Conduct study investigating the holistic processing of faces, facial recognition, and emotion discrimination. </w:t>
      </w:r>
    </w:p>
    <w:p w14:paraId="0E9F903D" w14:textId="77777777" w:rsidR="00DA5DD1" w:rsidRDefault="00DA5DD1">
      <w:pPr>
        <w:pBdr>
          <w:top w:val="nil"/>
          <w:left w:val="nil"/>
          <w:bottom w:val="nil"/>
          <w:right w:val="nil"/>
          <w:between w:val="nil"/>
        </w:pBdr>
        <w:spacing w:line="240" w:lineRule="auto"/>
        <w:ind w:right="-450"/>
        <w:rPr>
          <w:rFonts w:ascii="Times New Roman" w:eastAsia="Times New Roman" w:hAnsi="Times New Roman" w:cs="Times New Roman"/>
        </w:rPr>
      </w:pPr>
    </w:p>
    <w:p w14:paraId="1A6D3B45" w14:textId="77777777" w:rsidR="00DA5DD1" w:rsidRDefault="00000000">
      <w:pPr>
        <w:pBdr>
          <w:top w:val="nil"/>
          <w:left w:val="nil"/>
          <w:bottom w:val="nil"/>
          <w:right w:val="nil"/>
          <w:between w:val="nil"/>
        </w:pBdr>
        <w:spacing w:line="240" w:lineRule="auto"/>
        <w:ind w:left="-360" w:right="-450"/>
        <w:rPr>
          <w:rFonts w:ascii="Times New Roman" w:eastAsia="Times New Roman" w:hAnsi="Times New Roman" w:cs="Times New Roman"/>
          <w:b/>
          <w:bCs/>
        </w:rPr>
      </w:pPr>
      <w:r>
        <w:rPr>
          <w:rFonts w:ascii="Times New Roman" w:eastAsia="Times New Roman" w:hAnsi="Times New Roman" w:cs="Times New Roman"/>
          <w:b/>
          <w:bCs/>
        </w:rPr>
        <w:t>SKILLS</w:t>
      </w:r>
    </w:p>
    <w:p w14:paraId="6B878800" w14:textId="77777777" w:rsidR="00DA5DD1" w:rsidRDefault="00000000">
      <w:pPr>
        <w:pBdr>
          <w:top w:val="nil"/>
          <w:left w:val="nil"/>
          <w:bottom w:val="nil"/>
          <w:right w:val="nil"/>
          <w:between w:val="nil"/>
        </w:pBdr>
        <w:spacing w:line="240" w:lineRule="auto"/>
        <w:ind w:left="-360" w:right="-450"/>
        <w:rPr>
          <w:rFonts w:ascii="Times New Roman" w:eastAsia="Times New Roman" w:hAnsi="Times New Roman" w:cs="Times New Roman"/>
          <w:b/>
          <w:bCs/>
          <w:sz w:val="10"/>
          <w:szCs w:val="10"/>
        </w:rPr>
      </w:pPr>
      <w:r>
        <w:rPr>
          <w:noProof/>
        </w:rPr>
        <mc:AlternateContent>
          <mc:Choice Requires="wpg">
            <w:drawing>
              <wp:anchor distT="0" distB="0" distL="114300" distR="114300" simplePos="0" relativeHeight="251660288" behindDoc="0" locked="0" layoutInCell="1" hidden="0" allowOverlap="1" wp14:anchorId="3B68E3F8" wp14:editId="41FE7CBB">
                <wp:simplePos x="0" y="0"/>
                <wp:positionH relativeFrom="column">
                  <wp:posOffset>-230048</wp:posOffset>
                </wp:positionH>
                <wp:positionV relativeFrom="paragraph">
                  <wp:posOffset>27622</wp:posOffset>
                </wp:positionV>
                <wp:extent cx="6467475" cy="42545"/>
                <wp:effectExtent l="0" t="0" r="0" b="0"/>
                <wp:wrapNone/>
                <wp:docPr id="2101929952" name="Straight Arrow Connector 2101929952"/>
                <wp:cNvGraphicFramePr/>
                <a:graphic xmlns:a="http://schemas.openxmlformats.org/drawingml/2006/main">
                  <a:graphicData uri="http://schemas.microsoft.com/office/word/2010/wordprocessingShape">
                    <wps:wsp>
                      <wps:cNvCnPr/>
                      <wps:spPr>
                        <a:xfrm>
                          <a:off x="2117025" y="3763490"/>
                          <a:ext cx="6457950" cy="3302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-230048</wp:posOffset>
                </wp:positionH>
                <wp:positionV relativeFrom="paragraph">
                  <wp:posOffset>27622</wp:posOffset>
                </wp:positionV>
                <wp:extent cx="6467475" cy="42545"/>
                <wp:effectExtent b="0" l="0" r="0" t="0"/>
                <wp:wrapNone/>
                <wp:docPr id="2101929952"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6467475" cy="42545"/>
                        </a:xfrm>
                        <a:prstGeom prst="rect"/>
                        <a:ln/>
                      </pic:spPr>
                    </pic:pic>
                  </a:graphicData>
                </a:graphic>
              </wp:anchor>
            </w:drawing>
          </mc:Fallback>
        </mc:AlternateContent>
      </w:r>
    </w:p>
    <w:p w14:paraId="49796235" w14:textId="77777777" w:rsidR="00DA5DD1" w:rsidRDefault="00000000">
      <w:pPr>
        <w:numPr>
          <w:ilvl w:val="0"/>
          <w:numId w:val="4"/>
        </w:numPr>
        <w:spacing w:line="240" w:lineRule="auto"/>
        <w:ind w:right="-450"/>
        <w:rPr>
          <w:rFonts w:ascii="Times New Roman" w:eastAsia="Times New Roman" w:hAnsi="Times New Roman" w:cs="Times New Roman"/>
        </w:rPr>
      </w:pPr>
      <w:r>
        <w:rPr>
          <w:rFonts w:ascii="Times New Roman" w:eastAsia="Times New Roman" w:hAnsi="Times New Roman" w:cs="Times New Roman"/>
        </w:rPr>
        <w:t>Data Analysis (</w:t>
      </w:r>
      <w:r>
        <w:rPr>
          <w:rFonts w:ascii="Times New Roman" w:eastAsia="Times New Roman" w:hAnsi="Times New Roman" w:cs="Times New Roman"/>
          <w:i/>
          <w:iCs/>
        </w:rPr>
        <w:t>SPSS, R Studio</w:t>
      </w:r>
      <w:r>
        <w:rPr>
          <w:rFonts w:ascii="Times New Roman" w:eastAsia="Times New Roman" w:hAnsi="Times New Roman" w:cs="Times New Roman"/>
        </w:rPr>
        <w:t>)</w:t>
      </w:r>
    </w:p>
    <w:p w14:paraId="50B96EFC" w14:textId="77777777" w:rsidR="00DA5DD1" w:rsidRDefault="00000000">
      <w:pPr>
        <w:numPr>
          <w:ilvl w:val="0"/>
          <w:numId w:val="4"/>
        </w:numPr>
        <w:spacing w:line="240" w:lineRule="auto"/>
        <w:ind w:right="-450"/>
        <w:rPr>
          <w:rFonts w:ascii="Times New Roman" w:eastAsia="Times New Roman" w:hAnsi="Times New Roman" w:cs="Times New Roman"/>
        </w:rPr>
      </w:pPr>
      <w:r>
        <w:rPr>
          <w:rFonts w:ascii="Times New Roman" w:eastAsia="Times New Roman" w:hAnsi="Times New Roman" w:cs="Times New Roman"/>
        </w:rPr>
        <w:t>fMRI data collection and pre-processing (</w:t>
      </w:r>
      <w:r>
        <w:rPr>
          <w:rFonts w:ascii="Times New Roman" w:eastAsia="Times New Roman" w:hAnsi="Times New Roman" w:cs="Times New Roman"/>
          <w:i/>
          <w:iCs/>
        </w:rPr>
        <w:t>BrainVoyager</w:t>
      </w:r>
      <w:r>
        <w:rPr>
          <w:rFonts w:ascii="Times New Roman" w:eastAsia="Times New Roman" w:hAnsi="Times New Roman" w:cs="Times New Roman"/>
        </w:rPr>
        <w:t>)</w:t>
      </w:r>
    </w:p>
    <w:p w14:paraId="74E38A51" w14:textId="77777777" w:rsidR="00DA5DD1" w:rsidRDefault="00000000">
      <w:pPr>
        <w:numPr>
          <w:ilvl w:val="0"/>
          <w:numId w:val="4"/>
        </w:numPr>
        <w:spacing w:line="240" w:lineRule="auto"/>
        <w:ind w:right="-450"/>
        <w:rPr>
          <w:rFonts w:ascii="Times New Roman" w:eastAsia="Times New Roman" w:hAnsi="Times New Roman" w:cs="Times New Roman"/>
        </w:rPr>
      </w:pPr>
      <w:r>
        <w:rPr>
          <w:rFonts w:ascii="Times New Roman" w:eastAsia="Times New Roman" w:hAnsi="Times New Roman" w:cs="Times New Roman"/>
        </w:rPr>
        <w:t>Behavioral data collection: (</w:t>
      </w:r>
      <w:r>
        <w:rPr>
          <w:rFonts w:ascii="Times New Roman" w:eastAsia="Times New Roman" w:hAnsi="Times New Roman" w:cs="Times New Roman"/>
          <w:i/>
          <w:iCs/>
        </w:rPr>
        <w:t>E-prime, SuperLab, PsychoPy</w:t>
      </w:r>
      <w:r>
        <w:rPr>
          <w:rFonts w:ascii="Times New Roman" w:eastAsia="Times New Roman" w:hAnsi="Times New Roman" w:cs="Times New Roman"/>
        </w:rPr>
        <w:t>)</w:t>
      </w:r>
    </w:p>
    <w:p w14:paraId="583E3E49" w14:textId="77777777" w:rsidR="00DA5DD1" w:rsidRDefault="00000000">
      <w:pPr>
        <w:numPr>
          <w:ilvl w:val="0"/>
          <w:numId w:val="4"/>
        </w:numPr>
        <w:spacing w:line="240" w:lineRule="auto"/>
        <w:ind w:right="-450"/>
        <w:rPr>
          <w:rFonts w:ascii="Times New Roman" w:eastAsia="Times New Roman" w:hAnsi="Times New Roman" w:cs="Times New Roman"/>
        </w:rPr>
      </w:pPr>
      <w:r>
        <w:rPr>
          <w:rFonts w:ascii="Times New Roman" w:eastAsia="Times New Roman" w:hAnsi="Times New Roman" w:cs="Times New Roman"/>
        </w:rPr>
        <w:t xml:space="preserve">Administration of full battery of neuropsychological assessments: Stroop, BVMT, TOMM, Trail-making, RAVLT, WAIS-Digit Span, COWAT, Symbol Digit Modalities Test, KBIT </w:t>
      </w:r>
    </w:p>
    <w:p w14:paraId="66E84FE8" w14:textId="77777777" w:rsidR="00DA5DD1" w:rsidRDefault="00000000">
      <w:pPr>
        <w:numPr>
          <w:ilvl w:val="0"/>
          <w:numId w:val="4"/>
        </w:numPr>
        <w:spacing w:line="240" w:lineRule="auto"/>
        <w:ind w:right="-450"/>
        <w:rPr>
          <w:rFonts w:ascii="Times New Roman" w:eastAsia="Times New Roman" w:hAnsi="Times New Roman" w:cs="Times New Roman"/>
        </w:rPr>
      </w:pPr>
      <w:r>
        <w:rPr>
          <w:rFonts w:ascii="Times New Roman" w:eastAsia="Times New Roman" w:hAnsi="Times New Roman" w:cs="Times New Roman"/>
        </w:rPr>
        <w:t>Assessment of PTSD symptoms using CAPS-5</w:t>
      </w:r>
    </w:p>
    <w:p w14:paraId="794E6BDE" w14:textId="77777777" w:rsidR="00DA5DD1" w:rsidRDefault="00000000">
      <w:pPr>
        <w:numPr>
          <w:ilvl w:val="0"/>
          <w:numId w:val="4"/>
        </w:numPr>
        <w:spacing w:line="240" w:lineRule="auto"/>
        <w:ind w:right="-450"/>
        <w:rPr>
          <w:rFonts w:ascii="Times New Roman" w:eastAsia="Times New Roman" w:hAnsi="Times New Roman" w:cs="Times New Roman"/>
        </w:rPr>
      </w:pPr>
      <w:r>
        <w:rPr>
          <w:rFonts w:ascii="Times New Roman" w:eastAsia="Times New Roman" w:hAnsi="Times New Roman" w:cs="Times New Roman"/>
        </w:rPr>
        <w:t>EEG/ERP electrode capping and interpretation (</w:t>
      </w:r>
      <w:r>
        <w:rPr>
          <w:rFonts w:ascii="Times New Roman" w:eastAsia="Times New Roman" w:hAnsi="Times New Roman" w:cs="Times New Roman"/>
          <w:i/>
          <w:iCs/>
        </w:rPr>
        <w:t>Presentation</w:t>
      </w:r>
      <w:r>
        <w:rPr>
          <w:rFonts w:ascii="Times New Roman" w:eastAsia="Times New Roman" w:hAnsi="Times New Roman" w:cs="Times New Roman"/>
        </w:rPr>
        <w:t>)</w:t>
      </w:r>
    </w:p>
    <w:p w14:paraId="508D15C3" w14:textId="77777777" w:rsidR="00DA5DD1" w:rsidRDefault="00000000">
      <w:pPr>
        <w:numPr>
          <w:ilvl w:val="0"/>
          <w:numId w:val="4"/>
        </w:numPr>
        <w:spacing w:line="240" w:lineRule="auto"/>
        <w:ind w:right="-450"/>
        <w:rPr>
          <w:rFonts w:ascii="Times New Roman" w:eastAsia="Times New Roman" w:hAnsi="Times New Roman" w:cs="Times New Roman"/>
        </w:rPr>
      </w:pPr>
      <w:r>
        <w:rPr>
          <w:rFonts w:ascii="Times New Roman" w:eastAsia="Times New Roman" w:hAnsi="Times New Roman" w:cs="Times New Roman"/>
        </w:rPr>
        <w:t>Tobii mobile and stationary eye-tracking data collection</w:t>
      </w:r>
    </w:p>
    <w:p w14:paraId="4F88CC41" w14:textId="77777777" w:rsidR="00DA5DD1" w:rsidRDefault="00000000">
      <w:pPr>
        <w:numPr>
          <w:ilvl w:val="0"/>
          <w:numId w:val="4"/>
        </w:numPr>
        <w:spacing w:line="240" w:lineRule="auto"/>
        <w:ind w:right="-450"/>
        <w:rPr>
          <w:rFonts w:ascii="Times New Roman" w:eastAsia="Times New Roman" w:hAnsi="Times New Roman" w:cs="Times New Roman"/>
        </w:rPr>
      </w:pPr>
      <w:r>
        <w:rPr>
          <w:rFonts w:ascii="Times New Roman" w:eastAsia="Times New Roman" w:hAnsi="Times New Roman" w:cs="Times New Roman"/>
        </w:rPr>
        <w:t>Survey Design/Collection (</w:t>
      </w:r>
      <w:r>
        <w:rPr>
          <w:rFonts w:ascii="Times New Roman" w:eastAsia="Times New Roman" w:hAnsi="Times New Roman" w:cs="Times New Roman"/>
          <w:i/>
          <w:iCs/>
        </w:rPr>
        <w:t>Prolific, Qualtrics, Alchemer</w:t>
      </w:r>
      <w:r>
        <w:rPr>
          <w:rFonts w:ascii="Times New Roman" w:eastAsia="Times New Roman" w:hAnsi="Times New Roman" w:cs="Times New Roman"/>
        </w:rPr>
        <w:t>)</w:t>
      </w:r>
    </w:p>
    <w:p w14:paraId="4E10C177" w14:textId="77777777" w:rsidR="00DA5DD1" w:rsidRDefault="00000000">
      <w:pPr>
        <w:numPr>
          <w:ilvl w:val="0"/>
          <w:numId w:val="4"/>
        </w:numPr>
        <w:spacing w:line="240" w:lineRule="auto"/>
        <w:ind w:right="-450"/>
        <w:rPr>
          <w:rFonts w:ascii="Times New Roman" w:eastAsia="Times New Roman" w:hAnsi="Times New Roman" w:cs="Times New Roman"/>
        </w:rPr>
      </w:pPr>
      <w:r>
        <w:rPr>
          <w:rFonts w:ascii="Times New Roman" w:eastAsia="Times New Roman" w:hAnsi="Times New Roman" w:cs="Times New Roman"/>
        </w:rPr>
        <w:t>Certified in phlebotomy for research purposes and experience with blood/urine sample pre-processing</w:t>
      </w:r>
    </w:p>
    <w:p w14:paraId="73DAC2A0" w14:textId="77777777" w:rsidR="00DA5DD1" w:rsidRDefault="00000000">
      <w:pPr>
        <w:numPr>
          <w:ilvl w:val="0"/>
          <w:numId w:val="4"/>
        </w:numPr>
        <w:spacing w:line="240" w:lineRule="auto"/>
        <w:ind w:right="-450"/>
        <w:rPr>
          <w:rFonts w:ascii="Times New Roman" w:eastAsia="Times New Roman" w:hAnsi="Times New Roman" w:cs="Times New Roman"/>
        </w:rPr>
      </w:pPr>
      <w:r>
        <w:rPr>
          <w:rFonts w:ascii="Times New Roman" w:eastAsia="Times New Roman" w:hAnsi="Times New Roman" w:cs="Times New Roman"/>
        </w:rPr>
        <w:t>Video Editing (</w:t>
      </w:r>
      <w:r>
        <w:rPr>
          <w:rFonts w:ascii="Times New Roman" w:eastAsia="Times New Roman" w:hAnsi="Times New Roman" w:cs="Times New Roman"/>
          <w:i/>
          <w:iCs/>
        </w:rPr>
        <w:t>Adobe Rush</w:t>
      </w:r>
      <w:r>
        <w:rPr>
          <w:rFonts w:ascii="Times New Roman" w:eastAsia="Times New Roman" w:hAnsi="Times New Roman" w:cs="Times New Roman"/>
        </w:rPr>
        <w:t>)</w:t>
      </w:r>
    </w:p>
    <w:p w14:paraId="2A697082" w14:textId="77777777" w:rsidR="00DA5DD1" w:rsidRDefault="00DA5DD1">
      <w:pPr>
        <w:spacing w:line="240" w:lineRule="auto"/>
        <w:ind w:right="-450"/>
        <w:rPr>
          <w:rFonts w:ascii="Times New Roman" w:eastAsia="Times New Roman" w:hAnsi="Times New Roman" w:cs="Times New Roman"/>
        </w:rPr>
      </w:pPr>
    </w:p>
    <w:p w14:paraId="2A0DF2C9" w14:textId="77777777" w:rsidR="00DA5DD1" w:rsidRDefault="00000000">
      <w:pPr>
        <w:spacing w:line="240" w:lineRule="auto"/>
        <w:ind w:left="-360" w:right="-450"/>
        <w:rPr>
          <w:rFonts w:ascii="Times New Roman" w:eastAsia="Times New Roman" w:hAnsi="Times New Roman" w:cs="Times New Roman"/>
          <w:b/>
          <w:bCs/>
        </w:rPr>
      </w:pPr>
      <w:r>
        <w:rPr>
          <w:rFonts w:ascii="Times New Roman" w:eastAsia="Times New Roman" w:hAnsi="Times New Roman" w:cs="Times New Roman"/>
          <w:b/>
          <w:bCs/>
        </w:rPr>
        <w:t>PEER-REVIEWED JOURNAL ARTICLES AND CHAPTERS</w:t>
      </w:r>
      <w:r>
        <w:rPr>
          <w:noProof/>
        </w:rPr>
        <mc:AlternateContent>
          <mc:Choice Requires="wpg">
            <w:drawing>
              <wp:anchor distT="0" distB="0" distL="114300" distR="114300" simplePos="0" relativeHeight="251661312" behindDoc="0" locked="0" layoutInCell="1" hidden="0" allowOverlap="1" wp14:anchorId="5B03F164" wp14:editId="415072E7">
                <wp:simplePos x="0" y="0"/>
                <wp:positionH relativeFrom="column">
                  <wp:posOffset>-251998</wp:posOffset>
                </wp:positionH>
                <wp:positionV relativeFrom="paragraph">
                  <wp:posOffset>173673</wp:posOffset>
                </wp:positionV>
                <wp:extent cx="6467475" cy="42545"/>
                <wp:effectExtent l="0" t="0" r="0" b="0"/>
                <wp:wrapNone/>
                <wp:docPr id="2101929950" name="Straight Arrow Connector 2101929950"/>
                <wp:cNvGraphicFramePr/>
                <a:graphic xmlns:a="http://schemas.openxmlformats.org/drawingml/2006/main">
                  <a:graphicData uri="http://schemas.microsoft.com/office/word/2010/wordprocessingShape">
                    <wps:wsp>
                      <wps:cNvCnPr/>
                      <wps:spPr>
                        <a:xfrm>
                          <a:off x="2117025" y="3763490"/>
                          <a:ext cx="6457950" cy="3302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-251998</wp:posOffset>
                </wp:positionH>
                <wp:positionV relativeFrom="paragraph">
                  <wp:posOffset>173673</wp:posOffset>
                </wp:positionV>
                <wp:extent cx="6467475" cy="42545"/>
                <wp:effectExtent b="0" l="0" r="0" t="0"/>
                <wp:wrapNone/>
                <wp:docPr id="2101929950"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6467475" cy="42545"/>
                        </a:xfrm>
                        <a:prstGeom prst="rect"/>
                        <a:ln/>
                      </pic:spPr>
                    </pic:pic>
                  </a:graphicData>
                </a:graphic>
              </wp:anchor>
            </w:drawing>
          </mc:Fallback>
        </mc:AlternateContent>
      </w:r>
    </w:p>
    <w:p w14:paraId="7427CE66" w14:textId="77777777" w:rsidR="00DA5DD1" w:rsidRDefault="00DA5DD1">
      <w:pPr>
        <w:spacing w:line="240" w:lineRule="auto"/>
        <w:ind w:left="-360" w:right="-450"/>
        <w:rPr>
          <w:rFonts w:ascii="Times New Roman" w:eastAsia="Times New Roman" w:hAnsi="Times New Roman" w:cs="Times New Roman"/>
          <w:b/>
          <w:bCs/>
          <w:sz w:val="10"/>
          <w:szCs w:val="10"/>
        </w:rPr>
      </w:pPr>
    </w:p>
    <w:p w14:paraId="362626E7" w14:textId="77777777" w:rsidR="00DA5DD1" w:rsidRDefault="00000000">
      <w:pPr>
        <w:keepLines/>
        <w:pBdr>
          <w:top w:val="nil"/>
          <w:left w:val="nil"/>
          <w:bottom w:val="nil"/>
          <w:right w:val="nil"/>
          <w:between w:val="nil"/>
        </w:pBdr>
        <w:spacing w:after="120" w:line="240" w:lineRule="auto"/>
        <w:ind w:left="446" w:hanging="446"/>
        <w:rPr>
          <w:rFonts w:ascii="Times New Roman" w:eastAsia="Times New Roman" w:hAnsi="Times New Roman" w:cs="Times New Roman"/>
          <w:b/>
          <w:bCs/>
          <w:color w:val="222222"/>
          <w:highlight w:val="white"/>
        </w:rPr>
      </w:pPr>
      <w:r>
        <w:rPr>
          <w:rFonts w:ascii="Times New Roman" w:eastAsia="Times New Roman" w:hAnsi="Times New Roman" w:cs="Times New Roman"/>
          <w:b/>
          <w:bCs/>
          <w:color w:val="222222"/>
          <w:highlight w:val="white"/>
        </w:rPr>
        <w:t xml:space="preserve">Laskowitz, S., </w:t>
      </w:r>
      <w:r>
        <w:rPr>
          <w:rFonts w:ascii="Times New Roman" w:eastAsia="Times New Roman" w:hAnsi="Times New Roman" w:cs="Times New Roman"/>
          <w:color w:val="222222"/>
          <w:highlight w:val="white"/>
        </w:rPr>
        <w:t>&amp; Slack, D. (2025). Parenthood, a Double-Edged Sword: Assessing the Differential Impact of Parental Status on Vicarious Trauma among Forensic Professionals. </w:t>
      </w:r>
      <w:r>
        <w:rPr>
          <w:rFonts w:ascii="Times New Roman" w:eastAsia="Times New Roman" w:hAnsi="Times New Roman" w:cs="Times New Roman"/>
          <w:i/>
          <w:iCs/>
          <w:color w:val="222222"/>
          <w:highlight w:val="white"/>
        </w:rPr>
        <w:t>Journal of Police and Criminal Psychology</w:t>
      </w:r>
      <w:r>
        <w:rPr>
          <w:rFonts w:ascii="Times New Roman" w:eastAsia="Times New Roman" w:hAnsi="Times New Roman" w:cs="Times New Roman"/>
          <w:color w:val="222222"/>
          <w:highlight w:val="white"/>
        </w:rPr>
        <w:t>, 1-9.</w:t>
      </w:r>
    </w:p>
    <w:p w14:paraId="70AF2B88" w14:textId="77777777" w:rsidR="00DA5DD1" w:rsidRDefault="00000000">
      <w:pPr>
        <w:keepLines/>
        <w:pBdr>
          <w:top w:val="nil"/>
          <w:left w:val="nil"/>
          <w:bottom w:val="nil"/>
          <w:right w:val="nil"/>
          <w:between w:val="nil"/>
        </w:pBdr>
        <w:spacing w:after="120" w:line="240" w:lineRule="auto"/>
        <w:ind w:left="446" w:hanging="446"/>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Rineer, J., </w:t>
      </w:r>
      <w:r>
        <w:rPr>
          <w:rFonts w:ascii="Times New Roman" w:eastAsia="Times New Roman" w:hAnsi="Times New Roman" w:cs="Times New Roman"/>
          <w:b/>
          <w:bCs/>
          <w:color w:val="222222"/>
          <w:highlight w:val="white"/>
        </w:rPr>
        <w:t>Laskowitz, S</w:t>
      </w:r>
      <w:r>
        <w:rPr>
          <w:rFonts w:ascii="Times New Roman" w:eastAsia="Times New Roman" w:hAnsi="Times New Roman" w:cs="Times New Roman"/>
          <w:color w:val="222222"/>
          <w:highlight w:val="white"/>
        </w:rPr>
        <w:t>., Hammer, L., Kossek, E., Lunn, M.  Family Supportive Supervisor Training to Reduce Work-Family Conflict in a Policing Context. (2025). Case Studies in I-O Psychology: Practical Applications of Science. Rick Jacobs and Douglas H. Reynolds.  UK. Oxford University Press.</w:t>
      </w:r>
    </w:p>
    <w:p w14:paraId="0B25E26A" w14:textId="77777777" w:rsidR="00DA5DD1" w:rsidRDefault="00000000">
      <w:pPr>
        <w:keepLines/>
        <w:pBdr>
          <w:top w:val="nil"/>
          <w:left w:val="nil"/>
          <w:bottom w:val="nil"/>
          <w:right w:val="nil"/>
          <w:between w:val="nil"/>
        </w:pBdr>
        <w:spacing w:after="120" w:line="240" w:lineRule="auto"/>
        <w:ind w:left="446" w:hanging="446"/>
        <w:rPr>
          <w:rFonts w:ascii="Times New Roman" w:eastAsia="Times New Roman" w:hAnsi="Times New Roman" w:cs="Times New Roman"/>
          <w:color w:val="222222"/>
          <w:highlight w:val="white"/>
        </w:rPr>
      </w:pPr>
      <w:r>
        <w:rPr>
          <w:rFonts w:ascii="Times New Roman" w:eastAsia="Times New Roman" w:hAnsi="Times New Roman" w:cs="Times New Roman"/>
          <w:b/>
          <w:bCs/>
          <w:color w:val="222222"/>
          <w:highlight w:val="white"/>
        </w:rPr>
        <w:t>Laskowitz, S.</w:t>
      </w:r>
      <w:r>
        <w:rPr>
          <w:rFonts w:ascii="Times New Roman" w:eastAsia="Times New Roman" w:hAnsi="Times New Roman" w:cs="Times New Roman"/>
          <w:color w:val="222222"/>
          <w:highlight w:val="white"/>
        </w:rPr>
        <w:t>, Baird, C. L., Huggins, A., Nadareishvili, N., Bride, J., Wagner, H. R., ... &amp; Turner, R. W. (2024). Effects of mTBI with loss of consciousness on neurobehavioral symptoms, depression, and insomnia in former collegiate and NFL football athletes. </w:t>
      </w:r>
      <w:r>
        <w:rPr>
          <w:rFonts w:ascii="Times New Roman" w:eastAsia="Times New Roman" w:hAnsi="Times New Roman" w:cs="Times New Roman"/>
          <w:i/>
          <w:iCs/>
          <w:color w:val="222222"/>
          <w:highlight w:val="white"/>
        </w:rPr>
        <w:t>Brain injury</w:t>
      </w:r>
      <w:r>
        <w:rPr>
          <w:rFonts w:ascii="Times New Roman" w:eastAsia="Times New Roman" w:hAnsi="Times New Roman" w:cs="Times New Roman"/>
          <w:color w:val="222222"/>
          <w:highlight w:val="white"/>
        </w:rPr>
        <w:t>, 1-11.</w:t>
      </w:r>
    </w:p>
    <w:p w14:paraId="476BC676" w14:textId="77777777" w:rsidR="00DA5DD1" w:rsidRDefault="00000000">
      <w:pPr>
        <w:keepLines/>
        <w:pBdr>
          <w:top w:val="nil"/>
          <w:left w:val="nil"/>
          <w:bottom w:val="nil"/>
          <w:right w:val="nil"/>
          <w:between w:val="nil"/>
        </w:pBdr>
        <w:spacing w:after="120" w:line="240" w:lineRule="auto"/>
        <w:ind w:left="446" w:hanging="446"/>
        <w:rPr>
          <w:rFonts w:ascii="Times New Roman" w:eastAsia="Times New Roman" w:hAnsi="Times New Roman" w:cs="Times New Roman"/>
          <w:color w:val="000000"/>
        </w:rPr>
      </w:pPr>
      <w:r>
        <w:rPr>
          <w:rFonts w:ascii="Times New Roman" w:eastAsia="Times New Roman" w:hAnsi="Times New Roman" w:cs="Times New Roman"/>
          <w:color w:val="222222"/>
          <w:highlight w:val="white"/>
        </w:rPr>
        <w:t xml:space="preserve">Huggins, A. A., Baird, C. L., Briggs, M., </w:t>
      </w:r>
      <w:r>
        <w:rPr>
          <w:rFonts w:ascii="Times New Roman" w:eastAsia="Times New Roman" w:hAnsi="Times New Roman" w:cs="Times New Roman"/>
          <w:b/>
          <w:bCs/>
          <w:color w:val="222222"/>
          <w:highlight w:val="white"/>
        </w:rPr>
        <w:t>Laskowitz, S</w:t>
      </w:r>
      <w:r>
        <w:rPr>
          <w:rFonts w:ascii="Times New Roman" w:eastAsia="Times New Roman" w:hAnsi="Times New Roman" w:cs="Times New Roman"/>
          <w:color w:val="222222"/>
          <w:highlight w:val="white"/>
        </w:rPr>
        <w:t>., Hussain, A., Fouda, S., ... &amp; Morey, R. (2024). Smaller total and subregional cerebellar volumes in posttraumatic stress disorder: a mega-analysis by the ENIGMA-PGC PTSD workgroup. </w:t>
      </w:r>
      <w:r>
        <w:rPr>
          <w:rFonts w:ascii="Times New Roman" w:eastAsia="Times New Roman" w:hAnsi="Times New Roman" w:cs="Times New Roman"/>
          <w:i/>
          <w:iCs/>
          <w:color w:val="222222"/>
          <w:highlight w:val="white"/>
        </w:rPr>
        <w:t>Molecular psychiatry</w:t>
      </w:r>
      <w:r>
        <w:rPr>
          <w:rFonts w:ascii="Times New Roman" w:eastAsia="Times New Roman" w:hAnsi="Times New Roman" w:cs="Times New Roman"/>
          <w:color w:val="222222"/>
          <w:highlight w:val="white"/>
        </w:rPr>
        <w:t>, 1-13.</w:t>
      </w:r>
    </w:p>
    <w:p w14:paraId="0CA9816D" w14:textId="77777777" w:rsidR="00DA5DD1" w:rsidRDefault="00000000">
      <w:pPr>
        <w:keepLines/>
        <w:pBdr>
          <w:top w:val="nil"/>
          <w:left w:val="nil"/>
          <w:bottom w:val="nil"/>
          <w:right w:val="nil"/>
          <w:between w:val="nil"/>
        </w:pBdr>
        <w:spacing w:after="120" w:line="240" w:lineRule="auto"/>
        <w:ind w:left="446" w:hanging="446"/>
        <w:rPr>
          <w:rFonts w:ascii="Times New Roman" w:eastAsia="Times New Roman" w:hAnsi="Times New Roman" w:cs="Times New Roman"/>
          <w:color w:val="000000"/>
        </w:rPr>
      </w:pPr>
      <w:r>
        <w:rPr>
          <w:rFonts w:ascii="Times New Roman" w:eastAsia="Times New Roman" w:hAnsi="Times New Roman" w:cs="Times New Roman"/>
          <w:color w:val="222222"/>
          <w:highlight w:val="white"/>
        </w:rPr>
        <w:t>Kennedy, E., Vadlamani, S., Lindsey, H. M., Lei, P. W., Jo-Pugh, M., Adamson, M., ... &amp; Wilde, E. A. (2023). Bridging Big Data: Procedures for Combining Non-equivalent Cognitive Measures from the ENIGMA Consortium. </w:t>
      </w:r>
      <w:r>
        <w:rPr>
          <w:rFonts w:ascii="Times New Roman" w:eastAsia="Times New Roman" w:hAnsi="Times New Roman" w:cs="Times New Roman"/>
          <w:i/>
          <w:iCs/>
          <w:color w:val="222222"/>
          <w:highlight w:val="white"/>
        </w:rPr>
        <w:t>bioRxiv</w:t>
      </w:r>
      <w:r>
        <w:rPr>
          <w:rFonts w:ascii="Times New Roman" w:eastAsia="Times New Roman" w:hAnsi="Times New Roman" w:cs="Times New Roman"/>
          <w:color w:val="222222"/>
          <w:highlight w:val="white"/>
        </w:rPr>
        <w:t>, 2023-01.</w:t>
      </w:r>
      <w:r>
        <w:rPr>
          <w:rFonts w:ascii="Times New Roman" w:eastAsia="Times New Roman" w:hAnsi="Times New Roman" w:cs="Times New Roman"/>
          <w:color w:val="000000"/>
        </w:rPr>
        <w:t xml:space="preserve">Kennedy, E., Dennis, E. L., Lindsey, H. M., deRoon-Cassini, T., Du Plessis, S., Fani, N., … Tate, D. F. (2022). Harmonizing PTSD severity scales across instruments and sites. </w:t>
      </w:r>
      <w:r>
        <w:rPr>
          <w:rFonts w:ascii="Times New Roman" w:eastAsia="Times New Roman" w:hAnsi="Times New Roman" w:cs="Times New Roman"/>
          <w:i/>
          <w:iCs/>
          <w:color w:val="000000"/>
        </w:rPr>
        <w:t>Neuropsychology</w:t>
      </w:r>
      <w:r>
        <w:rPr>
          <w:rFonts w:ascii="Times New Roman" w:eastAsia="Times New Roman" w:hAnsi="Times New Roman" w:cs="Times New Roman"/>
          <w:color w:val="000000"/>
        </w:rPr>
        <w:t xml:space="preserve">. Online ahead of print. </w:t>
      </w:r>
      <w:hyperlink r:id="rId8">
        <w:r w:rsidR="00DA5DD1">
          <w:rPr>
            <w:rFonts w:ascii="Times New Roman" w:eastAsia="Times New Roman" w:hAnsi="Times New Roman" w:cs="Times New Roman"/>
            <w:color w:val="0000FF"/>
            <w:u w:val="single"/>
          </w:rPr>
          <w:t>https://psycnet.apa.org/doi/10.1037/neu0000823</w:t>
        </w:r>
      </w:hyperlink>
      <w:r>
        <w:rPr>
          <w:rFonts w:ascii="Times New Roman" w:eastAsia="Times New Roman" w:hAnsi="Times New Roman" w:cs="Times New Roman"/>
          <w:color w:val="000000"/>
        </w:rPr>
        <w:t xml:space="preserve"> </w:t>
      </w:r>
    </w:p>
    <w:p w14:paraId="5DD6DCEE" w14:textId="77777777" w:rsidR="00DA5DD1" w:rsidRDefault="00000000">
      <w:pPr>
        <w:keepLines/>
        <w:pBdr>
          <w:top w:val="nil"/>
          <w:left w:val="nil"/>
          <w:bottom w:val="nil"/>
          <w:right w:val="nil"/>
          <w:between w:val="nil"/>
        </w:pBdr>
        <w:spacing w:after="120" w:line="240" w:lineRule="auto"/>
        <w:ind w:left="446" w:hanging="446"/>
        <w:rPr>
          <w:rFonts w:ascii="Times New Roman" w:eastAsia="Times New Roman" w:hAnsi="Times New Roman" w:cs="Times New Roman"/>
          <w:color w:val="000000"/>
        </w:rPr>
      </w:pPr>
      <w:r>
        <w:rPr>
          <w:rFonts w:ascii="Times New Roman" w:eastAsia="Times New Roman" w:hAnsi="Times New Roman" w:cs="Times New Roman"/>
          <w:b/>
          <w:bCs/>
          <w:color w:val="000000"/>
        </w:rPr>
        <w:t>Laskowitz, S.,</w:t>
      </w:r>
      <w:r>
        <w:rPr>
          <w:rFonts w:ascii="Times New Roman" w:eastAsia="Times New Roman" w:hAnsi="Times New Roman" w:cs="Times New Roman"/>
          <w:color w:val="000000"/>
        </w:rPr>
        <w:t xml:space="preserve"> Griffin, J. W., Geier, C. F., &amp; Scherf, K. S. (2022). Cracking the code of live human social interactions in autism: A review of the eye-tracking literature (Understanding Social Behavior in Dyadic and Small Group Interactions). </w:t>
      </w:r>
      <w:r>
        <w:rPr>
          <w:rFonts w:ascii="Times New Roman" w:eastAsia="Times New Roman" w:hAnsi="Times New Roman" w:cs="Times New Roman"/>
          <w:i/>
          <w:iCs/>
          <w:color w:val="000000"/>
        </w:rPr>
        <w:t>Proceedings of Machine Learning Research</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173</w:t>
      </w:r>
      <w:r>
        <w:rPr>
          <w:rFonts w:ascii="Times New Roman" w:eastAsia="Times New Roman" w:hAnsi="Times New Roman" w:cs="Times New Roman"/>
          <w:color w:val="000000"/>
        </w:rPr>
        <w:t xml:space="preserve">, 242–264. </w:t>
      </w:r>
      <w:hyperlink r:id="rId9">
        <w:r w:rsidR="00DA5DD1">
          <w:rPr>
            <w:rFonts w:ascii="Times New Roman" w:eastAsia="Times New Roman" w:hAnsi="Times New Roman" w:cs="Times New Roman"/>
            <w:color w:val="0000FF"/>
            <w:u w:val="single"/>
          </w:rPr>
          <w:t>https://proceedings.mlr.press/v173/laskowitz22a.html</w:t>
        </w:r>
      </w:hyperlink>
      <w:r>
        <w:rPr>
          <w:rFonts w:ascii="Times New Roman" w:eastAsia="Times New Roman" w:hAnsi="Times New Roman" w:cs="Times New Roman"/>
          <w:color w:val="000000"/>
        </w:rPr>
        <w:t xml:space="preserve"> </w:t>
      </w:r>
    </w:p>
    <w:p w14:paraId="16E6885B" w14:textId="77777777" w:rsidR="00DA5DD1" w:rsidRDefault="00DA5DD1">
      <w:pPr>
        <w:keepLines/>
        <w:pBdr>
          <w:top w:val="nil"/>
          <w:left w:val="nil"/>
          <w:bottom w:val="nil"/>
          <w:right w:val="nil"/>
          <w:between w:val="nil"/>
        </w:pBdr>
        <w:spacing w:after="120" w:line="240" w:lineRule="auto"/>
        <w:ind w:left="446" w:hanging="446"/>
        <w:rPr>
          <w:rFonts w:ascii="Times New Roman" w:eastAsia="Times New Roman" w:hAnsi="Times New Roman" w:cs="Times New Roman"/>
          <w:color w:val="000000"/>
        </w:rPr>
      </w:pPr>
    </w:p>
    <w:p w14:paraId="2509C222" w14:textId="77777777" w:rsidR="00DA5DD1" w:rsidRDefault="00000000">
      <w:pPr>
        <w:spacing w:line="240" w:lineRule="auto"/>
        <w:ind w:left="-360" w:right="-450"/>
        <w:rPr>
          <w:rFonts w:ascii="Times New Roman" w:eastAsia="Times New Roman" w:hAnsi="Times New Roman" w:cs="Times New Roman"/>
          <w:b/>
          <w:bCs/>
        </w:rPr>
      </w:pPr>
      <w:r>
        <w:rPr>
          <w:rFonts w:ascii="Times New Roman" w:eastAsia="Times New Roman" w:hAnsi="Times New Roman" w:cs="Times New Roman"/>
          <w:b/>
          <w:bCs/>
        </w:rPr>
        <w:t>OTHER PUBLICATIONS</w:t>
      </w:r>
      <w:r>
        <w:rPr>
          <w:noProof/>
        </w:rPr>
        <mc:AlternateContent>
          <mc:Choice Requires="wpg">
            <w:drawing>
              <wp:anchor distT="0" distB="0" distL="114300" distR="114300" simplePos="0" relativeHeight="251662336" behindDoc="0" locked="0" layoutInCell="1" hidden="0" allowOverlap="1" wp14:anchorId="4654DF22" wp14:editId="410105AD">
                <wp:simplePos x="0" y="0"/>
                <wp:positionH relativeFrom="column">
                  <wp:posOffset>-251998</wp:posOffset>
                </wp:positionH>
                <wp:positionV relativeFrom="paragraph">
                  <wp:posOffset>173673</wp:posOffset>
                </wp:positionV>
                <wp:extent cx="6467475" cy="42545"/>
                <wp:effectExtent l="0" t="0" r="0" b="0"/>
                <wp:wrapNone/>
                <wp:docPr id="2101929948" name="Straight Arrow Connector 2101929948"/>
                <wp:cNvGraphicFramePr/>
                <a:graphic xmlns:a="http://schemas.openxmlformats.org/drawingml/2006/main">
                  <a:graphicData uri="http://schemas.microsoft.com/office/word/2010/wordprocessingShape">
                    <wps:wsp>
                      <wps:cNvCnPr/>
                      <wps:spPr>
                        <a:xfrm>
                          <a:off x="2117025" y="3763490"/>
                          <a:ext cx="6457950" cy="3302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-251998</wp:posOffset>
                </wp:positionH>
                <wp:positionV relativeFrom="paragraph">
                  <wp:posOffset>173673</wp:posOffset>
                </wp:positionV>
                <wp:extent cx="6467475" cy="42545"/>
                <wp:effectExtent b="0" l="0" r="0" t="0"/>
                <wp:wrapNone/>
                <wp:docPr id="2101929948"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467475" cy="42545"/>
                        </a:xfrm>
                        <a:prstGeom prst="rect"/>
                        <a:ln/>
                      </pic:spPr>
                    </pic:pic>
                  </a:graphicData>
                </a:graphic>
              </wp:anchor>
            </w:drawing>
          </mc:Fallback>
        </mc:AlternateContent>
      </w:r>
    </w:p>
    <w:p w14:paraId="0269593D" w14:textId="77777777" w:rsidR="00DA5DD1" w:rsidRDefault="00DA5DD1">
      <w:pPr>
        <w:rPr>
          <w:sz w:val="10"/>
          <w:szCs w:val="10"/>
        </w:rPr>
      </w:pPr>
    </w:p>
    <w:p w14:paraId="1E912632" w14:textId="77777777" w:rsidR="00DA5DD1" w:rsidRDefault="00000000">
      <w:pPr>
        <w:spacing w:line="24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Krebs, C., Laskowitz, S., Saravia, A., Lee, P., Moore, A., Lundi, N. (2026). </w:t>
      </w:r>
      <w:r>
        <w:rPr>
          <w:rFonts w:ascii="Times New Roman" w:eastAsia="Times New Roman" w:hAnsi="Times New Roman" w:cs="Times New Roman"/>
          <w:i/>
          <w:iCs/>
        </w:rPr>
        <w:t xml:space="preserve">Findings From the 2025 Know More @ MSU Campus Survey. </w:t>
      </w:r>
      <w:r>
        <w:rPr>
          <w:rFonts w:ascii="Times New Roman" w:eastAsia="Times New Roman" w:hAnsi="Times New Roman" w:cs="Times New Roman"/>
        </w:rPr>
        <w:t xml:space="preserve">Michigan State University. </w:t>
      </w:r>
      <w:hyperlink r:id="rId10">
        <w:r w:rsidR="00DA5DD1">
          <w:rPr>
            <w:rFonts w:ascii="Times New Roman" w:eastAsia="Times New Roman" w:hAnsi="Times New Roman" w:cs="Times New Roman"/>
            <w:color w:val="0000FF"/>
            <w:u w:val="single"/>
          </w:rPr>
          <w:t>https://edge.sitecorecloud.io/michigansta4a14-msu70a4-prod718c-8cd0/media/project/msu/supportmore/docs/2025-know-more-survey-results.pdf</w:t>
        </w:r>
      </w:hyperlink>
    </w:p>
    <w:p w14:paraId="41730603" w14:textId="77777777" w:rsidR="00DA5DD1" w:rsidRDefault="00DA5DD1">
      <w:pPr>
        <w:spacing w:line="240" w:lineRule="auto"/>
        <w:ind w:left="720" w:hanging="720"/>
        <w:rPr>
          <w:rFonts w:ascii="Times New Roman" w:eastAsia="Times New Roman" w:hAnsi="Times New Roman" w:cs="Times New Roman"/>
        </w:rPr>
      </w:pPr>
    </w:p>
    <w:p w14:paraId="74BA7442" w14:textId="77777777" w:rsidR="00DA5DD1" w:rsidRDefault="00000000">
      <w:pPr>
        <w:spacing w:line="240" w:lineRule="auto"/>
        <w:ind w:left="720" w:hanging="720"/>
        <w:rPr>
          <w:rFonts w:ascii="Times New Roman" w:eastAsia="Times New Roman" w:hAnsi="Times New Roman" w:cs="Times New Roman"/>
        </w:rPr>
      </w:pPr>
      <w:r>
        <w:rPr>
          <w:rFonts w:ascii="Times New Roman" w:eastAsia="Times New Roman" w:hAnsi="Times New Roman" w:cs="Times New Roman"/>
        </w:rPr>
        <w:t>Laskowitz, S. E., &amp; Fornaro, E. N. (2025). </w:t>
      </w:r>
      <w:r>
        <w:rPr>
          <w:rFonts w:ascii="Times New Roman" w:eastAsia="Times New Roman" w:hAnsi="Times New Roman" w:cs="Times New Roman"/>
          <w:i/>
          <w:iCs/>
        </w:rPr>
        <w:t>In-Brief: what are crime scene investigators saying about work-related stress and wellbeing?</w:t>
      </w:r>
      <w:r>
        <w:rPr>
          <w:rFonts w:ascii="Times New Roman" w:eastAsia="Times New Roman" w:hAnsi="Times New Roman" w:cs="Times New Roman"/>
        </w:rPr>
        <w:t> Forensic Technology Center of Excellence. </w:t>
      </w:r>
      <w:hyperlink r:id="rId11">
        <w:r w:rsidR="00DA5DD1">
          <w:rPr>
            <w:rFonts w:ascii="Times New Roman" w:eastAsia="Times New Roman" w:hAnsi="Times New Roman" w:cs="Times New Roman"/>
            <w:color w:val="0000FF"/>
            <w:u w:val="single"/>
          </w:rPr>
          <w:t>https://forensiccoe.org/private/67f6a0ad4943d</w:t>
        </w:r>
      </w:hyperlink>
      <w:r>
        <w:rPr>
          <w:rFonts w:ascii="Times New Roman" w:eastAsia="Times New Roman" w:hAnsi="Times New Roman" w:cs="Times New Roman"/>
          <w:color w:val="0000FF"/>
          <w:u w:val="single"/>
        </w:rPr>
        <w:t xml:space="preserve"> </w:t>
      </w:r>
      <w:r>
        <w:rPr>
          <w:rFonts w:ascii="Times New Roman" w:eastAsia="Times New Roman" w:hAnsi="Times New Roman" w:cs="Times New Roman"/>
          <w:color w:val="000000"/>
        </w:rPr>
        <w:t>(this document has been removed due to federal grant cancellations)</w:t>
      </w:r>
    </w:p>
    <w:p w14:paraId="300AF9A5" w14:textId="77777777" w:rsidR="00DA5DD1" w:rsidRDefault="00DA5DD1">
      <w:pPr>
        <w:spacing w:line="240" w:lineRule="auto"/>
        <w:ind w:left="720" w:hanging="720"/>
        <w:rPr>
          <w:rFonts w:ascii="Times New Roman" w:eastAsia="Times New Roman" w:hAnsi="Times New Roman" w:cs="Times New Roman"/>
        </w:rPr>
      </w:pPr>
    </w:p>
    <w:p w14:paraId="3017F78C" w14:textId="77777777" w:rsidR="00DA5DD1" w:rsidRDefault="00000000">
      <w:pPr>
        <w:spacing w:line="24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Post-traumatic Stress Disorder as a Risk Factor for Substance Use Disorder: Review and Recommendations for Intervention. (June, 2023). </w:t>
      </w:r>
      <w:r>
        <w:rPr>
          <w:rFonts w:ascii="Times New Roman" w:eastAsia="Times New Roman" w:hAnsi="Times New Roman" w:cs="Times New Roman"/>
          <w:i/>
          <w:iCs/>
        </w:rPr>
        <w:t xml:space="preserve">Comprehensive Opioid, Stimulant, and Substance Use Program </w:t>
      </w:r>
      <w:r>
        <w:rPr>
          <w:rFonts w:ascii="Times New Roman" w:eastAsia="Times New Roman" w:hAnsi="Times New Roman" w:cs="Times New Roman"/>
        </w:rPr>
        <w:t xml:space="preserve">(NCJ Number: 307342). Bureau of Justice Assistance, U.S. Department of Justice. </w:t>
      </w:r>
      <w:hyperlink r:id="rId12">
        <w:r w:rsidR="00DA5DD1">
          <w:rPr>
            <w:rFonts w:ascii="Times New Roman" w:eastAsia="Times New Roman" w:hAnsi="Times New Roman" w:cs="Times New Roman"/>
            <w:color w:val="0000FF"/>
            <w:u w:val="single"/>
          </w:rPr>
          <w:t>https://www.cossup.org/Content/Documents/Articles/RTI_Posttraumatic_Stress_As_Risk_Factor_For_SUD.pdf</w:t>
        </w:r>
      </w:hyperlink>
      <w:r>
        <w:rPr>
          <w:rFonts w:ascii="Times New Roman" w:eastAsia="Times New Roman" w:hAnsi="Times New Roman" w:cs="Times New Roman"/>
          <w:color w:val="0000FF"/>
          <w:u w:val="single"/>
        </w:rPr>
        <w:t xml:space="preserve"> </w:t>
      </w:r>
      <w:r>
        <w:rPr>
          <w:rFonts w:ascii="Times New Roman" w:eastAsia="Times New Roman" w:hAnsi="Times New Roman" w:cs="Times New Roman"/>
          <w:color w:val="000000"/>
        </w:rPr>
        <w:t>(this document has been removed due to federal grant cancellations)</w:t>
      </w:r>
    </w:p>
    <w:p w14:paraId="22809013" w14:textId="77777777" w:rsidR="00DA5DD1" w:rsidRDefault="00DA5DD1">
      <w:pPr>
        <w:spacing w:line="240" w:lineRule="auto"/>
        <w:rPr>
          <w:rFonts w:ascii="Times New Roman" w:eastAsia="Times New Roman" w:hAnsi="Times New Roman" w:cs="Times New Roman"/>
        </w:rPr>
      </w:pPr>
    </w:p>
    <w:p w14:paraId="3923F70E" w14:textId="77777777" w:rsidR="00DA5DD1" w:rsidRDefault="00000000">
      <w:pPr>
        <w:spacing w:line="24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The Importance of Ensuring a Diverse Workforce. (October, 2024). </w:t>
      </w:r>
      <w:r>
        <w:rPr>
          <w:rFonts w:ascii="Times New Roman" w:eastAsia="Times New Roman" w:hAnsi="Times New Roman" w:cs="Times New Roman"/>
          <w:i/>
          <w:iCs/>
        </w:rPr>
        <w:t xml:space="preserve">Comprehensive Opioid, Stimulant, and Substance Use Program </w:t>
      </w:r>
      <w:r>
        <w:rPr>
          <w:rFonts w:ascii="Times New Roman" w:eastAsia="Times New Roman" w:hAnsi="Times New Roman" w:cs="Times New Roman"/>
        </w:rPr>
        <w:t xml:space="preserve">(NCJ Number: 307342) Bureau of Justice Assistance, U.S. Department of Justice. </w:t>
      </w:r>
      <w:hyperlink r:id="rId13">
        <w:r w:rsidR="00DA5DD1">
          <w:rPr>
            <w:rFonts w:ascii="Times New Roman" w:eastAsia="Times New Roman" w:hAnsi="Times New Roman" w:cs="Times New Roman"/>
            <w:color w:val="0000FF"/>
            <w:u w:val="single"/>
          </w:rPr>
          <w:t>https://www.cossup.org/ResourceLibrary/Details/574e293d-54c1-444c-92d7-1e950def1e2c</w:t>
        </w:r>
      </w:hyperlink>
      <w:r>
        <w:rPr>
          <w:rFonts w:ascii="Times New Roman" w:eastAsia="Times New Roman" w:hAnsi="Times New Roman" w:cs="Times New Roman"/>
          <w:color w:val="0000FF"/>
          <w:u w:val="single"/>
        </w:rPr>
        <w:t xml:space="preserve"> </w:t>
      </w:r>
      <w:r>
        <w:rPr>
          <w:rFonts w:ascii="Times New Roman" w:eastAsia="Times New Roman" w:hAnsi="Times New Roman" w:cs="Times New Roman"/>
          <w:color w:val="000000"/>
        </w:rPr>
        <w:t>(this document has been removed due to federal grant cancellations)</w:t>
      </w:r>
    </w:p>
    <w:p w14:paraId="33C998DF" w14:textId="77777777" w:rsidR="00DA5DD1" w:rsidRDefault="00DA5DD1">
      <w:pPr>
        <w:spacing w:line="240" w:lineRule="auto"/>
        <w:ind w:left="-360" w:right="-450"/>
        <w:rPr>
          <w:rFonts w:ascii="Times New Roman" w:eastAsia="Times New Roman" w:hAnsi="Times New Roman" w:cs="Times New Roman"/>
          <w:b/>
          <w:bCs/>
        </w:rPr>
      </w:pPr>
    </w:p>
    <w:p w14:paraId="57FA731C" w14:textId="77777777" w:rsidR="00DA5DD1" w:rsidRDefault="00000000">
      <w:pPr>
        <w:spacing w:line="240" w:lineRule="auto"/>
        <w:ind w:left="-360" w:right="-450"/>
        <w:rPr>
          <w:rFonts w:ascii="Times New Roman" w:eastAsia="Times New Roman" w:hAnsi="Times New Roman" w:cs="Times New Roman"/>
          <w:b/>
          <w:bCs/>
        </w:rPr>
      </w:pPr>
      <w:r>
        <w:rPr>
          <w:rFonts w:ascii="Times New Roman" w:eastAsia="Times New Roman" w:hAnsi="Times New Roman" w:cs="Times New Roman"/>
          <w:b/>
          <w:bCs/>
        </w:rPr>
        <w:t>PRESENTATIONS AND PROCEEDINGS</w:t>
      </w:r>
      <w:r>
        <w:rPr>
          <w:noProof/>
        </w:rPr>
        <mc:AlternateContent>
          <mc:Choice Requires="wpg">
            <w:drawing>
              <wp:anchor distT="0" distB="0" distL="114300" distR="114300" simplePos="0" relativeHeight="251663360" behindDoc="0" locked="0" layoutInCell="1" hidden="0" allowOverlap="1" wp14:anchorId="5F438E05" wp14:editId="3DAC3D4B">
                <wp:simplePos x="0" y="0"/>
                <wp:positionH relativeFrom="column">
                  <wp:posOffset>-251998</wp:posOffset>
                </wp:positionH>
                <wp:positionV relativeFrom="paragraph">
                  <wp:posOffset>173673</wp:posOffset>
                </wp:positionV>
                <wp:extent cx="6467475" cy="42545"/>
                <wp:effectExtent l="0" t="0" r="0" b="0"/>
                <wp:wrapNone/>
                <wp:docPr id="2101929954" name="Straight Arrow Connector 2101929954"/>
                <wp:cNvGraphicFramePr/>
                <a:graphic xmlns:a="http://schemas.openxmlformats.org/drawingml/2006/main">
                  <a:graphicData uri="http://schemas.microsoft.com/office/word/2010/wordprocessingShape">
                    <wps:wsp>
                      <wps:cNvCnPr/>
                      <wps:spPr>
                        <a:xfrm>
                          <a:off x="2117025" y="3763490"/>
                          <a:ext cx="6457950" cy="3302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-251998</wp:posOffset>
                </wp:positionH>
                <wp:positionV relativeFrom="paragraph">
                  <wp:posOffset>173673</wp:posOffset>
                </wp:positionV>
                <wp:extent cx="6467475" cy="42545"/>
                <wp:effectExtent b="0" l="0" r="0" t="0"/>
                <wp:wrapNone/>
                <wp:docPr id="2101929954"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6467475" cy="42545"/>
                        </a:xfrm>
                        <a:prstGeom prst="rect"/>
                        <a:ln/>
                      </pic:spPr>
                    </pic:pic>
                  </a:graphicData>
                </a:graphic>
              </wp:anchor>
            </w:drawing>
          </mc:Fallback>
        </mc:AlternateContent>
      </w:r>
    </w:p>
    <w:p w14:paraId="3E1ED9AE" w14:textId="77777777" w:rsidR="00DA5DD1" w:rsidRDefault="00DA5DD1">
      <w:pPr>
        <w:spacing w:line="240" w:lineRule="auto"/>
        <w:ind w:left="-360" w:right="-450"/>
        <w:rPr>
          <w:rFonts w:ascii="Times New Roman" w:eastAsia="Times New Roman" w:hAnsi="Times New Roman" w:cs="Times New Roman"/>
          <w:b/>
          <w:bCs/>
          <w:sz w:val="10"/>
          <w:szCs w:val="10"/>
        </w:rPr>
      </w:pPr>
    </w:p>
    <w:p w14:paraId="4091C041" w14:textId="77777777" w:rsidR="00DA5DD1" w:rsidRDefault="00000000">
      <w:pPr>
        <w:keepLines/>
        <w:pBdr>
          <w:top w:val="nil"/>
          <w:left w:val="nil"/>
          <w:bottom w:val="nil"/>
          <w:right w:val="nil"/>
          <w:between w:val="nil"/>
        </w:pBdr>
        <w:spacing w:after="120" w:line="240" w:lineRule="auto"/>
        <w:ind w:left="446" w:hanging="446"/>
        <w:rPr>
          <w:rFonts w:ascii="Times New Roman" w:eastAsia="Times New Roman" w:hAnsi="Times New Roman" w:cs="Times New Roman"/>
          <w:color w:val="222222"/>
          <w:highlight w:val="white"/>
        </w:rPr>
      </w:pPr>
      <w:r>
        <w:rPr>
          <w:rFonts w:ascii="Times New Roman" w:eastAsia="Times New Roman" w:hAnsi="Times New Roman" w:cs="Times New Roman"/>
          <w:b/>
          <w:bCs/>
          <w:color w:val="222222"/>
          <w:highlight w:val="white"/>
        </w:rPr>
        <w:t>Laskowitz, S</w:t>
      </w:r>
      <w:r>
        <w:rPr>
          <w:rFonts w:ascii="Times New Roman" w:eastAsia="Times New Roman" w:hAnsi="Times New Roman" w:cs="Times New Roman"/>
          <w:color w:val="222222"/>
          <w:highlight w:val="white"/>
        </w:rPr>
        <w:t>., Scalise, P., Benstead, H., Sellers, C., Evans, P., Gorneau, D.(2024, April). Experiences of State-Based COSSUP Grantees Supporting Local Jurisdictions Response to Substance Use and Misuse. Presented at the Rx Illicit Drug Summit, Atlanta GA.</w:t>
      </w:r>
    </w:p>
    <w:p w14:paraId="32894180" w14:textId="77777777" w:rsidR="00DA5DD1" w:rsidRDefault="00000000">
      <w:pPr>
        <w:keepLines/>
        <w:pBdr>
          <w:top w:val="nil"/>
          <w:left w:val="nil"/>
          <w:bottom w:val="nil"/>
          <w:right w:val="nil"/>
          <w:between w:val="nil"/>
        </w:pBdr>
        <w:spacing w:after="120" w:line="240" w:lineRule="auto"/>
        <w:ind w:left="446" w:hanging="446"/>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Rineer, J., </w:t>
      </w:r>
      <w:r>
        <w:rPr>
          <w:rFonts w:ascii="Times New Roman" w:eastAsia="Times New Roman" w:hAnsi="Times New Roman" w:cs="Times New Roman"/>
          <w:b/>
          <w:bCs/>
          <w:color w:val="222222"/>
          <w:highlight w:val="white"/>
        </w:rPr>
        <w:t>Laskowitz, S.,</w:t>
      </w:r>
      <w:r>
        <w:rPr>
          <w:rFonts w:ascii="Times New Roman" w:eastAsia="Times New Roman" w:hAnsi="Times New Roman" w:cs="Times New Roman"/>
          <w:color w:val="222222"/>
          <w:highlight w:val="white"/>
        </w:rPr>
        <w:t xml:space="preserve"> Hammer, L., Kossek E., Lunn, M., Sowell., H. (2023, November). Evaluating Family-Supportive Supervisor Training to Reduce Work-Family Conflict in a Policing Context. Co-Presented at The American Psychological Association’s 15</w:t>
      </w:r>
      <w:r>
        <w:rPr>
          <w:rFonts w:ascii="Times New Roman" w:eastAsia="Times New Roman" w:hAnsi="Times New Roman" w:cs="Times New Roman"/>
          <w:color w:val="222222"/>
          <w:highlight w:val="white"/>
          <w:vertAlign w:val="superscript"/>
        </w:rPr>
        <w:t>th</w:t>
      </w:r>
      <w:r>
        <w:rPr>
          <w:rFonts w:ascii="Times New Roman" w:eastAsia="Times New Roman" w:hAnsi="Times New Roman" w:cs="Times New Roman"/>
          <w:color w:val="222222"/>
          <w:highlight w:val="white"/>
        </w:rPr>
        <w:t xml:space="preserve"> International Work, Stress, and Health Conference, Virtual.</w:t>
      </w:r>
    </w:p>
    <w:p w14:paraId="56A294B4" w14:textId="77777777" w:rsidR="00DA5DD1" w:rsidRDefault="00000000">
      <w:pPr>
        <w:keepLines/>
        <w:pBdr>
          <w:top w:val="nil"/>
          <w:left w:val="nil"/>
          <w:bottom w:val="nil"/>
          <w:right w:val="nil"/>
          <w:between w:val="nil"/>
        </w:pBdr>
        <w:spacing w:after="120" w:line="240" w:lineRule="auto"/>
        <w:ind w:left="446" w:hanging="446"/>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Huggins, A. A., Baird, C. L., </w:t>
      </w:r>
      <w:r>
        <w:rPr>
          <w:rFonts w:ascii="Times New Roman" w:eastAsia="Times New Roman" w:hAnsi="Times New Roman" w:cs="Times New Roman"/>
          <w:b/>
          <w:bCs/>
          <w:color w:val="222222"/>
          <w:highlight w:val="white"/>
        </w:rPr>
        <w:t>Laskowitz, S</w:t>
      </w:r>
      <w:r>
        <w:rPr>
          <w:rFonts w:ascii="Times New Roman" w:eastAsia="Times New Roman" w:hAnsi="Times New Roman" w:cs="Times New Roman"/>
          <w:color w:val="222222"/>
          <w:highlight w:val="white"/>
        </w:rPr>
        <w:t>., Briggs, M., Haswell, C., Sun, D., Kerestes, R., Harding, I., Dennis, E., &amp; Morey, R. (2023, April). Smaller total and subregional cerebellar volumes in posttraumatic stress disorder: a mega analysis by the ENIGMA-PGC PTSD working group. In R. Morey (Chair), Neurogenetic Advances in PTSD from the PGC an ENIGMA Consortia. Symposium conducted at the 78th annual meeting of the Society of Biological Psychiatry, San Diego, CA.</w:t>
      </w:r>
    </w:p>
    <w:p w14:paraId="362FA8FD" w14:textId="77777777" w:rsidR="00DA5DD1" w:rsidRDefault="00000000">
      <w:pPr>
        <w:keepLines/>
        <w:pBdr>
          <w:top w:val="nil"/>
          <w:left w:val="nil"/>
          <w:bottom w:val="nil"/>
          <w:right w:val="nil"/>
          <w:between w:val="nil"/>
        </w:pBdr>
        <w:spacing w:after="120" w:line="240" w:lineRule="auto"/>
        <w:ind w:left="446" w:hanging="446"/>
        <w:rPr>
          <w:rFonts w:ascii="Times New Roman" w:eastAsia="Times New Roman" w:hAnsi="Times New Roman" w:cs="Times New Roman"/>
          <w:color w:val="000000"/>
        </w:rPr>
      </w:pPr>
      <w:r>
        <w:rPr>
          <w:rFonts w:ascii="Times New Roman" w:eastAsia="Times New Roman" w:hAnsi="Times New Roman" w:cs="Times New Roman"/>
          <w:color w:val="222222"/>
          <w:highlight w:val="white"/>
        </w:rPr>
        <w:t xml:space="preserve">Bruno, G.*, Hussain, A.*, Baird, C.L., </w:t>
      </w:r>
      <w:r>
        <w:rPr>
          <w:rFonts w:ascii="Times New Roman" w:eastAsia="Times New Roman" w:hAnsi="Times New Roman" w:cs="Times New Roman"/>
          <w:b/>
          <w:bCs/>
          <w:color w:val="222222"/>
          <w:highlight w:val="white"/>
        </w:rPr>
        <w:t>Laskowitz</w:t>
      </w:r>
      <w:r>
        <w:rPr>
          <w:rFonts w:ascii="Times New Roman" w:eastAsia="Times New Roman" w:hAnsi="Times New Roman" w:cs="Times New Roman"/>
          <w:color w:val="222222"/>
          <w:highlight w:val="white"/>
        </w:rPr>
        <w:t>, S., Morey, R., Sun, D. (2023, April). Resting-State fMRI Reveals Community Entropy Patterns that Explain Sociodemographic Differences in PTSD Patients and Trauma-Exposed Controls, Poster presented at the 78th annual meeting of the Society for Biological Psychiatry, San Diego, CA.</w:t>
      </w:r>
    </w:p>
    <w:p w14:paraId="5D72C574" w14:textId="77777777" w:rsidR="00DA5DD1" w:rsidRDefault="00000000">
      <w:pPr>
        <w:keepLines/>
        <w:pBdr>
          <w:top w:val="nil"/>
          <w:left w:val="nil"/>
          <w:bottom w:val="nil"/>
          <w:right w:val="nil"/>
          <w:between w:val="nil"/>
        </w:pBdr>
        <w:spacing w:after="120" w:line="240" w:lineRule="auto"/>
        <w:ind w:left="446" w:hanging="446"/>
        <w:rPr>
          <w:rFonts w:ascii="Times New Roman" w:eastAsia="Times New Roman" w:hAnsi="Times New Roman" w:cs="Times New Roman"/>
          <w:color w:val="000000"/>
        </w:rPr>
      </w:pPr>
      <w:r>
        <w:rPr>
          <w:rFonts w:ascii="Times New Roman" w:eastAsia="Times New Roman" w:hAnsi="Times New Roman" w:cs="Times New Roman"/>
          <w:color w:val="000000"/>
        </w:rPr>
        <w:t xml:space="preserve">Huggins, A. A., Baird, C. L., Briggs, M., Fouda, S., Haswell, C., </w:t>
      </w:r>
      <w:r>
        <w:rPr>
          <w:rFonts w:ascii="Times New Roman" w:eastAsia="Times New Roman" w:hAnsi="Times New Roman" w:cs="Times New Roman"/>
          <w:b/>
          <w:bCs/>
          <w:color w:val="000000"/>
        </w:rPr>
        <w:t>Laskowitz, S</w:t>
      </w:r>
      <w:r>
        <w:rPr>
          <w:rFonts w:ascii="Times New Roman" w:eastAsia="Times New Roman" w:hAnsi="Times New Roman" w:cs="Times New Roman"/>
          <w:color w:val="000000"/>
        </w:rPr>
        <w:t xml:space="preserve">., &amp; Morey, R. (2022). </w:t>
      </w:r>
      <w:r>
        <w:rPr>
          <w:rFonts w:ascii="Times New Roman" w:eastAsia="Times New Roman" w:hAnsi="Times New Roman" w:cs="Times New Roman"/>
          <w:i/>
          <w:iCs/>
          <w:color w:val="000000"/>
        </w:rPr>
        <w:t>Volumetric differences in cerebellar subregions in PTSD: A PGC-ENIGMA PTSD workgroup study</w:t>
      </w:r>
      <w:r>
        <w:rPr>
          <w:rFonts w:ascii="Times New Roman" w:eastAsia="Times New Roman" w:hAnsi="Times New Roman" w:cs="Times New Roman"/>
          <w:color w:val="000000"/>
        </w:rPr>
        <w:t>. Poster presented at the 28th annual meeting of the Organization for Human Brain Mapping, Glasgow, Scotland.</w:t>
      </w:r>
    </w:p>
    <w:p w14:paraId="170DE14A" w14:textId="77777777" w:rsidR="00DA5DD1" w:rsidRDefault="00000000">
      <w:pPr>
        <w:keepLines/>
        <w:pBdr>
          <w:top w:val="nil"/>
          <w:left w:val="nil"/>
          <w:bottom w:val="nil"/>
          <w:right w:val="nil"/>
          <w:between w:val="nil"/>
        </w:pBdr>
        <w:spacing w:after="120" w:line="240" w:lineRule="auto"/>
        <w:ind w:left="446" w:hanging="446"/>
        <w:rPr>
          <w:rFonts w:ascii="Times New Roman" w:eastAsia="Times New Roman" w:hAnsi="Times New Roman" w:cs="Times New Roman"/>
          <w:color w:val="000000"/>
        </w:rPr>
      </w:pPr>
      <w:r>
        <w:rPr>
          <w:rFonts w:ascii="Times New Roman" w:eastAsia="Times New Roman" w:hAnsi="Times New Roman" w:cs="Times New Roman"/>
          <w:color w:val="222222"/>
          <w:highlight w:val="white"/>
        </w:rPr>
        <w:t xml:space="preserve">Baird, C. L., Haswell, C., Watts, A., </w:t>
      </w:r>
      <w:r>
        <w:rPr>
          <w:rFonts w:ascii="Times New Roman" w:eastAsia="Times New Roman" w:hAnsi="Times New Roman" w:cs="Times New Roman"/>
          <w:b/>
          <w:bCs/>
          <w:color w:val="222222"/>
          <w:highlight w:val="white"/>
        </w:rPr>
        <w:t>Laskowitz, S.,</w:t>
      </w:r>
      <w:r>
        <w:rPr>
          <w:rFonts w:ascii="Times New Roman" w:eastAsia="Times New Roman" w:hAnsi="Times New Roman" w:cs="Times New Roman"/>
          <w:color w:val="222222"/>
          <w:highlight w:val="white"/>
        </w:rPr>
        <w:t xml:space="preserve"> Eckhardt, M., Singh, S., ... Turner, R. W. (2022) </w:t>
      </w:r>
      <w:r>
        <w:rPr>
          <w:rFonts w:ascii="Times New Roman" w:eastAsia="Times New Roman" w:hAnsi="Times New Roman" w:cs="Times New Roman"/>
          <w:i/>
          <w:iCs/>
          <w:color w:val="222222"/>
          <w:highlight w:val="white"/>
        </w:rPr>
        <w:t>Effects of mTBI on functional connectivity in former football players: Preliminary results</w:t>
      </w:r>
      <w:r>
        <w:rPr>
          <w:rFonts w:ascii="Times New Roman" w:eastAsia="Times New Roman" w:hAnsi="Times New Roman" w:cs="Times New Roman"/>
          <w:color w:val="222222"/>
          <w:highlight w:val="white"/>
        </w:rPr>
        <w:t>. Poster presented at the Society of Biological Psychiatry Annual Meeting, New Orleans, LA.</w:t>
      </w:r>
    </w:p>
    <w:p w14:paraId="0A8887D0" w14:textId="77777777" w:rsidR="00DA5DD1" w:rsidRDefault="00000000">
      <w:pPr>
        <w:keepLines/>
        <w:pBdr>
          <w:top w:val="nil"/>
          <w:left w:val="nil"/>
          <w:bottom w:val="nil"/>
          <w:right w:val="nil"/>
          <w:between w:val="nil"/>
        </w:pBdr>
        <w:spacing w:after="120" w:line="240" w:lineRule="auto"/>
        <w:ind w:left="446" w:hanging="446"/>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Laskowitz, S., </w:t>
      </w:r>
      <w:r>
        <w:rPr>
          <w:rFonts w:ascii="Times New Roman" w:eastAsia="Times New Roman" w:hAnsi="Times New Roman" w:cs="Times New Roman"/>
          <w:color w:val="000000"/>
        </w:rPr>
        <w:t xml:space="preserve">Griffin, J. W., Geier, C., &amp; Scherf, K. S. (2021). </w:t>
      </w:r>
      <w:r>
        <w:rPr>
          <w:rFonts w:ascii="Times New Roman" w:eastAsia="Times New Roman" w:hAnsi="Times New Roman" w:cs="Times New Roman"/>
          <w:i/>
          <w:iCs/>
          <w:color w:val="000000"/>
        </w:rPr>
        <w:t>Cracking the code of live human interactions in autism: A review of the eye-tracking literature</w:t>
      </w:r>
      <w:r>
        <w:rPr>
          <w:rFonts w:ascii="Times New Roman" w:eastAsia="Times New Roman" w:hAnsi="Times New Roman" w:cs="Times New Roman"/>
          <w:color w:val="000000"/>
        </w:rPr>
        <w:t>. Presentation at the Understanding Social Behavior in Dyadic Small Group Interactions (DYAD) workshop/International Conference in Computer Vision (ICCV), Montreal, QC, Canada.</w:t>
      </w:r>
    </w:p>
    <w:p w14:paraId="32CEE552" w14:textId="77777777" w:rsidR="00DA5DD1" w:rsidRDefault="00000000">
      <w:pPr>
        <w:keepLines/>
        <w:pBdr>
          <w:top w:val="nil"/>
          <w:left w:val="nil"/>
          <w:bottom w:val="nil"/>
          <w:right w:val="nil"/>
          <w:between w:val="nil"/>
        </w:pBdr>
        <w:spacing w:after="120" w:line="240" w:lineRule="auto"/>
        <w:ind w:left="446" w:hanging="446"/>
        <w:rPr>
          <w:rFonts w:ascii="Times New Roman" w:eastAsia="Times New Roman" w:hAnsi="Times New Roman" w:cs="Times New Roman"/>
          <w:color w:val="000000"/>
        </w:rPr>
      </w:pPr>
      <w:r>
        <w:rPr>
          <w:rFonts w:ascii="Times New Roman" w:eastAsia="Times New Roman" w:hAnsi="Times New Roman" w:cs="Times New Roman"/>
          <w:b/>
          <w:bCs/>
          <w:color w:val="000000"/>
        </w:rPr>
        <w:t>Laskowitz, S.,</w:t>
      </w:r>
      <w:r>
        <w:rPr>
          <w:rFonts w:ascii="Times New Roman" w:eastAsia="Times New Roman" w:hAnsi="Times New Roman" w:cs="Times New Roman"/>
          <w:color w:val="000000"/>
        </w:rPr>
        <w:t xml:space="preserve"> Deutsch A., Cole, Z., Jackson, W., Cinque, C., Sathe, A., … Bukach, C. (2018) </w:t>
      </w:r>
      <w:r>
        <w:rPr>
          <w:rFonts w:ascii="Times New Roman" w:eastAsia="Times New Roman" w:hAnsi="Times New Roman" w:cs="Times New Roman"/>
          <w:i/>
          <w:iCs/>
          <w:color w:val="000000"/>
        </w:rPr>
        <w:t xml:space="preserve">Angry bias for Black male faces associated with increased other-race effect for identity during visual discrimination. </w:t>
      </w:r>
      <w:r>
        <w:rPr>
          <w:rFonts w:ascii="Times New Roman" w:eastAsia="Times New Roman" w:hAnsi="Times New Roman" w:cs="Times New Roman"/>
          <w:color w:val="000000"/>
        </w:rPr>
        <w:t>Poster presented at the 2018 APS Annual Convention, San Francisco, CA.</w:t>
      </w:r>
    </w:p>
    <w:p w14:paraId="46403B74" w14:textId="77777777" w:rsidR="00DA5DD1" w:rsidRDefault="00DA5DD1">
      <w:pPr>
        <w:spacing w:line="240" w:lineRule="auto"/>
        <w:ind w:right="-450"/>
        <w:rPr>
          <w:rFonts w:ascii="Times New Roman" w:eastAsia="Times New Roman" w:hAnsi="Times New Roman" w:cs="Times New Roman"/>
          <w:b/>
          <w:bCs/>
        </w:rPr>
      </w:pPr>
    </w:p>
    <w:p w14:paraId="2935A19E" w14:textId="77777777" w:rsidR="00DA5DD1" w:rsidRDefault="00000000">
      <w:pPr>
        <w:spacing w:line="240" w:lineRule="auto"/>
        <w:ind w:left="-360" w:right="-450"/>
        <w:rPr>
          <w:rFonts w:ascii="Times New Roman" w:eastAsia="Times New Roman" w:hAnsi="Times New Roman" w:cs="Times New Roman"/>
          <w:b/>
          <w:bCs/>
        </w:rPr>
      </w:pPr>
      <w:r>
        <w:rPr>
          <w:rFonts w:ascii="Times New Roman" w:eastAsia="Times New Roman" w:hAnsi="Times New Roman" w:cs="Times New Roman"/>
          <w:b/>
          <w:bCs/>
        </w:rPr>
        <w:t>FUNDING &amp; AWARDS</w:t>
      </w:r>
      <w:r>
        <w:rPr>
          <w:noProof/>
        </w:rPr>
        <mc:AlternateContent>
          <mc:Choice Requires="wpg">
            <w:drawing>
              <wp:anchor distT="0" distB="0" distL="114300" distR="114300" simplePos="0" relativeHeight="251664384" behindDoc="0" locked="0" layoutInCell="1" hidden="0" allowOverlap="1" wp14:anchorId="13B83A2B" wp14:editId="1D9C47E2">
                <wp:simplePos x="0" y="0"/>
                <wp:positionH relativeFrom="column">
                  <wp:posOffset>-230186</wp:posOffset>
                </wp:positionH>
                <wp:positionV relativeFrom="paragraph">
                  <wp:posOffset>173673</wp:posOffset>
                </wp:positionV>
                <wp:extent cx="6467475" cy="42545"/>
                <wp:effectExtent l="0" t="0" r="0" b="0"/>
                <wp:wrapNone/>
                <wp:docPr id="2101929951" name="Straight Arrow Connector 2101929951"/>
                <wp:cNvGraphicFramePr/>
                <a:graphic xmlns:a="http://schemas.openxmlformats.org/drawingml/2006/main">
                  <a:graphicData uri="http://schemas.microsoft.com/office/word/2010/wordprocessingShape">
                    <wps:wsp>
                      <wps:cNvCnPr/>
                      <wps:spPr>
                        <a:xfrm>
                          <a:off x="2117025" y="3763490"/>
                          <a:ext cx="6457950" cy="3302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-230186</wp:posOffset>
                </wp:positionH>
                <wp:positionV relativeFrom="paragraph">
                  <wp:posOffset>173673</wp:posOffset>
                </wp:positionV>
                <wp:extent cx="6467475" cy="42545"/>
                <wp:effectExtent b="0" l="0" r="0" t="0"/>
                <wp:wrapNone/>
                <wp:docPr id="2101929951"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6467475" cy="42545"/>
                        </a:xfrm>
                        <a:prstGeom prst="rect"/>
                        <a:ln/>
                      </pic:spPr>
                    </pic:pic>
                  </a:graphicData>
                </a:graphic>
              </wp:anchor>
            </w:drawing>
          </mc:Fallback>
        </mc:AlternateContent>
      </w:r>
    </w:p>
    <w:p w14:paraId="0985E106" w14:textId="77777777" w:rsidR="00DA5DD1" w:rsidRDefault="00DA5DD1">
      <w:pPr>
        <w:spacing w:line="240" w:lineRule="auto"/>
        <w:ind w:left="-360" w:right="-450"/>
        <w:rPr>
          <w:rFonts w:ascii="Times New Roman" w:eastAsia="Times New Roman" w:hAnsi="Times New Roman" w:cs="Times New Roman"/>
          <w:b/>
          <w:bCs/>
          <w:sz w:val="10"/>
          <w:szCs w:val="10"/>
        </w:rPr>
      </w:pPr>
    </w:p>
    <w:p w14:paraId="7016669D" w14:textId="77777777" w:rsidR="00DA5DD1" w:rsidRDefault="00000000">
      <w:pPr>
        <w:numPr>
          <w:ilvl w:val="0"/>
          <w:numId w:val="6"/>
        </w:numPr>
        <w:spacing w:line="240" w:lineRule="auto"/>
        <w:ind w:right="-450"/>
        <w:rPr>
          <w:rFonts w:ascii="Times New Roman" w:eastAsia="Times New Roman" w:hAnsi="Times New Roman" w:cs="Times New Roman"/>
        </w:rPr>
      </w:pPr>
      <w:r>
        <w:rPr>
          <w:rFonts w:ascii="Times New Roman" w:eastAsia="Times New Roman" w:hAnsi="Times New Roman" w:cs="Times New Roman"/>
        </w:rPr>
        <w:t>Fellows’ Research Stipend, RTI International, 2025</w:t>
      </w:r>
    </w:p>
    <w:p w14:paraId="266B8129" w14:textId="77777777" w:rsidR="00DA5DD1" w:rsidRDefault="00000000">
      <w:pPr>
        <w:spacing w:line="240" w:lineRule="auto"/>
        <w:ind w:left="1440" w:right="-450"/>
        <w:rPr>
          <w:rFonts w:ascii="Times New Roman" w:eastAsia="Times New Roman" w:hAnsi="Times New Roman" w:cs="Times New Roman"/>
          <w:i/>
          <w:iCs/>
        </w:rPr>
      </w:pPr>
      <w:r>
        <w:rPr>
          <w:rFonts w:ascii="Times New Roman" w:eastAsia="Times New Roman" w:hAnsi="Times New Roman" w:cs="Times New Roman"/>
          <w:i/>
          <w:iCs/>
        </w:rPr>
        <w:lastRenderedPageBreak/>
        <w:t>Thirty hours of labor funding dedicated to manuscript preparation and publication. Awarded to employee(s) who submit a competitive research proposal.</w:t>
      </w:r>
    </w:p>
    <w:p w14:paraId="0546B992" w14:textId="77777777" w:rsidR="00DA5DD1" w:rsidRDefault="00000000">
      <w:pPr>
        <w:numPr>
          <w:ilvl w:val="0"/>
          <w:numId w:val="6"/>
        </w:numPr>
        <w:spacing w:line="240" w:lineRule="auto"/>
        <w:ind w:right="-450"/>
      </w:pPr>
      <w:r>
        <w:rPr>
          <w:rFonts w:ascii="Times New Roman" w:eastAsia="Times New Roman" w:hAnsi="Times New Roman" w:cs="Times New Roman"/>
        </w:rPr>
        <w:t>John Neasmith Dickinson Memorial Research Grant, 2017</w:t>
      </w:r>
      <w:r>
        <w:t xml:space="preserve"> </w:t>
      </w:r>
    </w:p>
    <w:p w14:paraId="0549C7F2" w14:textId="77777777" w:rsidR="00DA5DD1" w:rsidRDefault="00000000">
      <w:pPr>
        <w:spacing w:line="240" w:lineRule="auto"/>
        <w:ind w:left="1440" w:right="-450"/>
        <w:rPr>
          <w:rFonts w:ascii="Times New Roman" w:eastAsia="Times New Roman" w:hAnsi="Times New Roman" w:cs="Times New Roman"/>
          <w:i/>
          <w:iCs/>
        </w:rPr>
      </w:pPr>
      <w:r>
        <w:rPr>
          <w:rFonts w:ascii="Times New Roman" w:eastAsia="Times New Roman" w:hAnsi="Times New Roman" w:cs="Times New Roman"/>
          <w:i/>
          <w:iCs/>
        </w:rPr>
        <w:t xml:space="preserve"> This award goes to an undergraduate student in Psychology who submit an outstanding research proposal. The award recipient is granted $2,000 to support research activities.</w:t>
      </w:r>
    </w:p>
    <w:p w14:paraId="7A884156" w14:textId="77777777" w:rsidR="00DA5DD1" w:rsidRDefault="00000000">
      <w:pPr>
        <w:numPr>
          <w:ilvl w:val="0"/>
          <w:numId w:val="7"/>
        </w:numPr>
        <w:pBdr>
          <w:top w:val="nil"/>
          <w:left w:val="nil"/>
          <w:bottom w:val="nil"/>
          <w:right w:val="nil"/>
          <w:between w:val="nil"/>
        </w:pBdr>
        <w:spacing w:line="240" w:lineRule="auto"/>
        <w:ind w:right="-450"/>
        <w:rPr>
          <w:rFonts w:ascii="Times New Roman" w:eastAsia="Times New Roman" w:hAnsi="Times New Roman" w:cs="Times New Roman"/>
        </w:rPr>
      </w:pPr>
      <w:r>
        <w:rPr>
          <w:rFonts w:ascii="Times New Roman" w:eastAsia="Times New Roman" w:hAnsi="Times New Roman" w:cs="Times New Roman"/>
        </w:rPr>
        <w:t>James S. McDonnell Undergraduate Research Fellowship, 2017-2018</w:t>
      </w:r>
    </w:p>
    <w:p w14:paraId="583F89CF" w14:textId="77777777" w:rsidR="00DA5DD1" w:rsidRDefault="00000000">
      <w:pPr>
        <w:ind w:left="1440"/>
        <w:rPr>
          <w:rFonts w:ascii="Times New Roman" w:eastAsia="Times New Roman" w:hAnsi="Times New Roman" w:cs="Times New Roman"/>
          <w:i/>
          <w:iCs/>
        </w:rPr>
      </w:pPr>
      <w:r>
        <w:rPr>
          <w:rFonts w:ascii="Times New Roman" w:eastAsia="Times New Roman" w:hAnsi="Times New Roman" w:cs="Times New Roman"/>
          <w:i/>
          <w:iCs/>
        </w:rPr>
        <w:t>The James S. McDonnell Cognitive Neuroscience Fellows Program is a unique opportunity for students to engage in intensive independent research and develop leadership skills in a cognitive neuroscience lab.</w:t>
      </w:r>
    </w:p>
    <w:p w14:paraId="1896B6EC" w14:textId="77777777" w:rsidR="00DA5DD1" w:rsidRDefault="00000000">
      <w:pPr>
        <w:numPr>
          <w:ilvl w:val="0"/>
          <w:numId w:val="2"/>
        </w:numPr>
        <w:pBdr>
          <w:top w:val="nil"/>
          <w:left w:val="nil"/>
          <w:bottom w:val="nil"/>
          <w:right w:val="nil"/>
          <w:between w:val="nil"/>
        </w:pBdr>
        <w:rPr>
          <w:i/>
          <w:iCs/>
          <w:color w:val="000000"/>
        </w:rPr>
      </w:pPr>
      <w:r>
        <w:rPr>
          <w:rFonts w:ascii="Times New Roman" w:eastAsia="Times New Roman" w:hAnsi="Times New Roman" w:cs="Times New Roman"/>
          <w:color w:val="000000"/>
        </w:rPr>
        <w:t>School of Arts &amp; Sciences Undergraduate Research Grant, 2017</w:t>
      </w:r>
    </w:p>
    <w:p w14:paraId="68F444B6" w14:textId="77777777" w:rsidR="00DA5DD1" w:rsidRDefault="00000000">
      <w:pPr>
        <w:pBdr>
          <w:top w:val="nil"/>
          <w:left w:val="nil"/>
          <w:bottom w:val="nil"/>
          <w:right w:val="nil"/>
          <w:between w:val="nil"/>
        </w:pBdr>
        <w:ind w:left="1440"/>
        <w:rPr>
          <w:rFonts w:ascii="Times New Roman" w:eastAsia="Times New Roman" w:hAnsi="Times New Roman" w:cs="Times New Roman"/>
          <w:i/>
          <w:iCs/>
          <w:color w:val="000000"/>
        </w:rPr>
      </w:pPr>
      <w:r>
        <w:rPr>
          <w:rFonts w:ascii="Times New Roman" w:eastAsia="Times New Roman" w:hAnsi="Times New Roman" w:cs="Times New Roman"/>
          <w:i/>
          <w:iCs/>
          <w:color w:val="000000"/>
        </w:rPr>
        <w:t>Students with a winning proposal are awarded up to $500 to support independent research.</w:t>
      </w:r>
    </w:p>
    <w:p w14:paraId="7DFCF72B" w14:textId="77777777" w:rsidR="00DA5DD1" w:rsidRDefault="00DA5DD1">
      <w:pPr>
        <w:spacing w:line="240" w:lineRule="auto"/>
        <w:ind w:right="-450"/>
        <w:rPr>
          <w:rFonts w:ascii="Times New Roman" w:eastAsia="Times New Roman" w:hAnsi="Times New Roman" w:cs="Times New Roman"/>
        </w:rPr>
      </w:pPr>
    </w:p>
    <w:p w14:paraId="6CA332E4" w14:textId="77777777" w:rsidR="00DA5DD1" w:rsidRDefault="00DA5DD1">
      <w:pPr>
        <w:spacing w:line="240" w:lineRule="auto"/>
        <w:ind w:left="-360" w:right="-450"/>
        <w:rPr>
          <w:rFonts w:ascii="Times New Roman" w:eastAsia="Times New Roman" w:hAnsi="Times New Roman" w:cs="Times New Roman"/>
          <w:b/>
          <w:bCs/>
        </w:rPr>
      </w:pPr>
    </w:p>
    <w:sectPr w:rsidR="00DA5DD1">
      <w:pgSz w:w="12240" w:h="15840"/>
      <w:pgMar w:top="576" w:right="1152" w:bottom="576" w:left="1152"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BE8A01A-3BC8-1D4F-8FAA-23A02B0558BB}"/>
    <w:embedBold r:id="rId2" w:fontKey="{A9BDC66C-FDA8-354C-9394-ECCAC695703E}"/>
    <w:embedItalic r:id="rId3" w:fontKey="{693E0282-7EA6-2F41-91EC-9C5F0DA150F5}"/>
    <w:embedBoldItalic r:id="rId4" w:fontKey="{98E35AC4-F812-274D-8C37-5C8FD447C786}"/>
  </w:font>
  <w:font w:name="Noto Sans Symbols">
    <w:charset w:val="00"/>
    <w:family w:val="auto"/>
    <w:pitch w:val="default"/>
    <w:embedRegular r:id="rId5" w:fontKey="{C5028B9B-13D2-A44A-A392-C6CEC6A04D73}"/>
  </w:font>
  <w:font w:name="Courier New">
    <w:panose1 w:val="02070309020205020404"/>
    <w:charset w:val="00"/>
    <w:family w:val="modern"/>
    <w:pitch w:val="fixed"/>
    <w:sig w:usb0="E0002AFF" w:usb1="C0007843" w:usb2="00000009" w:usb3="00000000" w:csb0="000001FF" w:csb1="00000000"/>
    <w:embedRegular r:id="rId6" w:fontKey="{D646EB37-A2B3-1343-B213-4AB69859D156}"/>
  </w:font>
  <w:font w:name="Arial">
    <w:panose1 w:val="020B0604020202020204"/>
    <w:charset w:val="00"/>
    <w:family w:val="swiss"/>
    <w:pitch w:val="variable"/>
    <w:sig w:usb0="E0002AFF" w:usb1="C0007843" w:usb2="00000009" w:usb3="00000000" w:csb0="000001FF" w:csb1="00000000"/>
    <w:embedRegular r:id="rId7" w:fontKey="{E5DEEFF5-868E-E546-9DE8-2121574961BE}"/>
    <w:embedBold r:id="rId8" w:fontKey="{EE33F1C2-A2E1-3F42-96E5-94D137B92FBD}"/>
    <w:embedItalic r:id="rId9" w:fontKey="{73FCD2DC-6969-F148-B35D-563687512772}"/>
  </w:font>
  <w:font w:name="Calibri">
    <w:panose1 w:val="020F0502020204030204"/>
    <w:charset w:val="00"/>
    <w:family w:val="swiss"/>
    <w:pitch w:val="variable"/>
    <w:sig w:usb0="E0002AFF" w:usb1="C000247B" w:usb2="00000009" w:usb3="00000000" w:csb0="000001FF" w:csb1="00000000"/>
    <w:embedRegular r:id="rId10" w:fontKey="{511ADBB6-F7A0-8F4A-97BC-2A856D73F100}"/>
  </w:font>
  <w:font w:name="Cambria">
    <w:panose1 w:val="02040503050406030204"/>
    <w:charset w:val="00"/>
    <w:family w:val="roman"/>
    <w:notTrueType/>
    <w:pitch w:val="variable"/>
    <w:sig w:usb0="E00002FF" w:usb1="400004FF" w:usb2="00000000" w:usb3="00000000" w:csb0="0000019F" w:csb1="00000000"/>
    <w:embedRegular r:id="rId11" w:fontKey="{AD733DEE-54BC-AE45-92B5-90BBA722407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D52B68"/>
    <w:multiLevelType w:val="multilevel"/>
    <w:tmpl w:val="D80015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9C6FA6"/>
    <w:multiLevelType w:val="multilevel"/>
    <w:tmpl w:val="23A00A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B76B54"/>
    <w:multiLevelType w:val="multilevel"/>
    <w:tmpl w:val="9482ED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7F024B1"/>
    <w:multiLevelType w:val="multilevel"/>
    <w:tmpl w:val="49F475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43E13A8"/>
    <w:multiLevelType w:val="multilevel"/>
    <w:tmpl w:val="819E1A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AD07CFA"/>
    <w:multiLevelType w:val="multilevel"/>
    <w:tmpl w:val="875EBC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EE17ECE"/>
    <w:multiLevelType w:val="multilevel"/>
    <w:tmpl w:val="1214E6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3280279">
    <w:abstractNumId w:val="3"/>
  </w:num>
  <w:num w:numId="2" w16cid:durableId="1157645221">
    <w:abstractNumId w:val="4"/>
  </w:num>
  <w:num w:numId="3" w16cid:durableId="905258685">
    <w:abstractNumId w:val="1"/>
  </w:num>
  <w:num w:numId="4" w16cid:durableId="1097794906">
    <w:abstractNumId w:val="2"/>
  </w:num>
  <w:num w:numId="5" w16cid:durableId="262348537">
    <w:abstractNumId w:val="6"/>
  </w:num>
  <w:num w:numId="6" w16cid:durableId="1806118561">
    <w:abstractNumId w:val="0"/>
  </w:num>
  <w:num w:numId="7" w16cid:durableId="544679544">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DD1"/>
    <w:rsid w:val="002859E5"/>
    <w:rsid w:val="003A375C"/>
    <w:rsid w:val="00920439"/>
    <w:rsid w:val="00B32BA7"/>
    <w:rsid w:val="00DA5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B5A880"/>
  <w15:docId w15:val="{23152716-77B5-9C4F-89F5-11FDC3B29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ListParagraph">
    <w:name w:val="List Paragraph"/>
    <w:basedOn w:val="Normal"/>
    <w:uiPriority w:val="34"/>
    <w:qFormat/>
    <w:rsid w:val="00EE40CE"/>
    <w:pPr>
      <w:ind w:left="720"/>
      <w:contextualSpacing/>
    </w:pPr>
  </w:style>
  <w:style w:type="paragraph" w:styleId="BalloonText">
    <w:name w:val="Balloon Text"/>
    <w:basedOn w:val="Normal"/>
    <w:link w:val="BalloonTextChar"/>
    <w:uiPriority w:val="99"/>
    <w:semiHidden/>
    <w:unhideWhenUsed/>
    <w:rsid w:val="00A17497"/>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17497"/>
    <w:rPr>
      <w:rFonts w:ascii="Times New Roman" w:hAnsi="Times New Roman" w:cs="Times New Roman"/>
      <w:sz w:val="18"/>
      <w:szCs w:val="18"/>
    </w:rPr>
  </w:style>
  <w:style w:type="paragraph" w:styleId="NormalWeb">
    <w:name w:val="Normal (Web)"/>
    <w:basedOn w:val="Normal"/>
    <w:uiPriority w:val="99"/>
    <w:semiHidden/>
    <w:unhideWhenUsed/>
    <w:rsid w:val="001C10B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261C8A"/>
    <w:rPr>
      <w:color w:val="0000FF" w:themeColor="hyperlink"/>
      <w:u w:val="single"/>
    </w:rPr>
  </w:style>
  <w:style w:type="character" w:styleId="UnresolvedMention">
    <w:name w:val="Unresolved Mention"/>
    <w:basedOn w:val="DefaultParagraphFont"/>
    <w:uiPriority w:val="99"/>
    <w:semiHidden/>
    <w:unhideWhenUsed/>
    <w:rsid w:val="00261C8A"/>
    <w:rPr>
      <w:color w:val="605E5C"/>
      <w:shd w:val="clear" w:color="auto" w:fill="E1DFDD"/>
    </w:rPr>
  </w:style>
  <w:style w:type="paragraph" w:customStyle="1" w:styleId="R-Employment-secondpart">
    <w:name w:val="R-Employment-secondpart"/>
    <w:basedOn w:val="Normal"/>
    <w:rsid w:val="00BF353A"/>
    <w:pPr>
      <w:spacing w:after="120" w:line="240" w:lineRule="auto"/>
      <w:ind w:left="720"/>
    </w:pPr>
    <w:rPr>
      <w:rFonts w:ascii="Times New Roman" w:eastAsia="Times New Roman" w:hAnsi="Times New Roman" w:cs="Times New Roman"/>
      <w:szCs w:val="20"/>
      <w:lang w:val="en-US"/>
    </w:rPr>
  </w:style>
  <w:style w:type="paragraph" w:customStyle="1" w:styleId="R-Indent">
    <w:name w:val="R-Indent"/>
    <w:basedOn w:val="Normal"/>
    <w:rsid w:val="00CF0545"/>
    <w:pPr>
      <w:spacing w:line="240" w:lineRule="auto"/>
      <w:ind w:left="446" w:hanging="446"/>
    </w:pPr>
    <w:rPr>
      <w:rFonts w:ascii="Times New Roman" w:eastAsia="Times New Roman" w:hAnsi="Times New Roman" w:cs="Times New Roman"/>
      <w:szCs w:val="20"/>
      <w:lang w:val="en-US"/>
    </w:rPr>
  </w:style>
  <w:style w:type="paragraph" w:customStyle="1" w:styleId="R-2h">
    <w:name w:val="R-2h"/>
    <w:basedOn w:val="Normal"/>
    <w:next w:val="Normal"/>
    <w:rsid w:val="005E61DF"/>
    <w:pPr>
      <w:keepNext/>
      <w:keepLines/>
      <w:spacing w:before="360" w:after="120" w:line="240" w:lineRule="auto"/>
      <w:outlineLvl w:val="0"/>
    </w:pPr>
    <w:rPr>
      <w:rFonts w:eastAsia="Times New Roman" w:cs="Times New Roman"/>
      <w:b/>
      <w:color w:val="1E4F96"/>
      <w:sz w:val="28"/>
      <w:szCs w:val="20"/>
      <w:lang w:val="en-US"/>
    </w:rPr>
  </w:style>
  <w:style w:type="paragraph" w:customStyle="1" w:styleId="R-Pubs-Pres">
    <w:name w:val="R-Pubs-Pres"/>
    <w:basedOn w:val="Normal"/>
    <w:link w:val="R-Pubs-PresChar"/>
    <w:rsid w:val="005E61DF"/>
    <w:pPr>
      <w:keepLines/>
      <w:spacing w:after="120" w:line="240" w:lineRule="auto"/>
      <w:ind w:left="446" w:hanging="446"/>
    </w:pPr>
    <w:rPr>
      <w:rFonts w:ascii="Times New Roman" w:eastAsia="Times New Roman" w:hAnsi="Times New Roman" w:cs="Times New Roman"/>
      <w:szCs w:val="20"/>
      <w:lang w:val="en-US"/>
    </w:rPr>
  </w:style>
  <w:style w:type="character" w:customStyle="1" w:styleId="R-Pubs-PresChar">
    <w:name w:val="R-Pubs-Pres Char"/>
    <w:link w:val="R-Pubs-Pres"/>
    <w:rsid w:val="005E61DF"/>
    <w:rPr>
      <w:rFonts w:ascii="Times New Roman" w:eastAsia="Times New Roman" w:hAnsi="Times New Roman" w:cs="Times New Roman"/>
      <w:szCs w:val="20"/>
      <w:lang w:val="en-US"/>
    </w:rPr>
  </w:style>
  <w:style w:type="character" w:styleId="FollowedHyperlink">
    <w:name w:val="FollowedHyperlink"/>
    <w:basedOn w:val="DefaultParagraphFont"/>
    <w:uiPriority w:val="99"/>
    <w:semiHidden/>
    <w:unhideWhenUsed/>
    <w:rsid w:val="00B46A8D"/>
    <w:rPr>
      <w:color w:val="800080" w:themeColor="followedHyperlink"/>
      <w:u w:val="single"/>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sycnet.apa.org/doi/10.1037/neu0000823" TargetMode="External"/><Relationship Id="rId13" Type="http://schemas.openxmlformats.org/officeDocument/2006/relationships/hyperlink" Target="https://www.cossup.org/ResourceLibrary/Details/574e293d-54c1-444c-92d7-1e950def1e2c"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www.cossup.org/Content/Documents/Articles/RTI_Posttraumatic_Stress_As_Risk_Factor_For_SUD.pdf" TargetMode="External"/><Relationship Id="rId2" Type="http://schemas.openxmlformats.org/officeDocument/2006/relationships/numbering" Target="numbering.xml"/><Relationship Id="rId1" Type="http://schemas.openxmlformats.org/officeDocument/2006/relationships/customXml" Target="../customXml/item1.xml"/><Relationship Id="rId11" Type="http://schemas.openxmlformats.org/officeDocument/2006/relationships/hyperlink" Target="https://forensiccoe.org/private/67f6a0ad4943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dge.sitecorecloud.io/michigansta4a14-msu70a4-prod718c-8cd0/media/project/msu/supportmore/docs/2025-know-more-survey-results.pdf" TargetMode="External"/><Relationship Id="rId4" Type="http://schemas.openxmlformats.org/officeDocument/2006/relationships/settings" Target="settings.xml"/><Relationship Id="rId9" Type="http://schemas.openxmlformats.org/officeDocument/2006/relationships/hyperlink" Target="https://proceedings.mlr.press/v173/laskowitz22a.htm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lEQFF8WJ0UBsGVFL0YeelzH4qg==">CgMxLjA4AHIhMU9zN2lfbzdiTC1uVGRJdFdhYWNXVk44a0FTMnRUdEk5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1951</Words>
  <Characters>11127</Characters>
  <Application>Microsoft Office Word</Application>
  <DocSecurity>0</DocSecurity>
  <Lines>92</Lines>
  <Paragraphs>26</Paragraphs>
  <ScaleCrop>false</ScaleCrop>
  <Company/>
  <LinksUpToDate>false</LinksUpToDate>
  <CharactersWithSpaces>13052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Laskowitz, Sarah</dc:creator>
  <cp:lastModifiedBy>Sarah Elizabeth Laskowitz</cp:lastModifiedBy>
  <cp:revision>4</cp:revision>
  <dcterms:created xsi:type="dcterms:W3CDTF">2026-08-22T15:20:00Z</dcterms:created>
  <dcterms:modified xsi:type="dcterms:W3CDTF">2026-08-22T15:24:00Z</dcterms:modified>
</cp:coreProperties>
</file>