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56"/>
          <w:szCs w:val="56"/>
        </w:rPr>
      </w:pPr>
      <w:r w:rsidDel="00000000" w:rsidR="00000000" w:rsidRPr="00000000">
        <w:rPr>
          <w:sz w:val="48"/>
          <w:szCs w:val="48"/>
          <w:rtl w:val="0"/>
        </w:rPr>
        <w:t xml:space="preserve">Trae Manzili</w:t>
      </w:r>
      <w:r w:rsidDel="00000000" w:rsidR="00000000" w:rsidRPr="00000000">
        <w:rPr>
          <w:sz w:val="56"/>
          <w:szCs w:val="5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Philadelphia, PA</w:t>
      </w:r>
    </w:p>
    <w:p w:rsidR="00000000" w:rsidDel="00000000" w:rsidP="00000000" w:rsidRDefault="00000000" w:rsidRPr="00000000" w14:paraId="00000003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trae.manzili@temple.edu</w:t>
        </w:r>
      </w:hyperlink>
      <w:r w:rsidDel="00000000" w:rsidR="00000000" w:rsidRPr="00000000">
        <w:rPr>
          <w:rtl w:val="0"/>
        </w:rPr>
        <w:t xml:space="preserve"> | 518-536-4675 |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highlight w:val="white"/>
            <w:u w:val="single"/>
            <w:rtl w:val="0"/>
          </w:rPr>
          <w:t xml:space="preserve">www.linkedin.com/in/traemanzili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Ph.D. in Africology and African American Studies </w:t>
        <w:tab/>
        <w:tab/>
        <w:tab/>
        <w:t xml:space="preserve">August 2022-Present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Temple University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of Arts in Africana Studies </w:t>
        <w:tab/>
        <w:tab/>
        <w:tab/>
        <w:tab/>
        <w:tab/>
        <w:tab/>
        <w:t xml:space="preserve">May 2022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University at Albany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Bachelor of Science in Physical Education w/minor in Psychology </w:t>
        <w:tab/>
        <w:t xml:space="preserve">May 2014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Canisius College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Research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Cultural Continuity, Pan-Africanism, African Philosophy</w:t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Teaching &amp; Advising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Graduate Teaching Assistantship </w:t>
        <w:tab/>
        <w:tab/>
        <w:tab/>
        <w:tab/>
        <w:tab/>
        <w:tab/>
        <w:t xml:space="preserve">2022-present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Department of Africology and African American Studies, Temple University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Instructor of record for eight sections of AAAS courses, including Black Social and Political Thought, The Black Male Experience, and Hip-Hop &amp; Black Culture.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Planned lessons and assignments, led discussion sections, graded papers and exams.</w:t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Teaching Fellow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2020-2022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Brighter Choice Charter School for Girls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Assistant Reading Coach enhanced small reading groups with reading intervention strategies.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 provided instruction as a substitute teacher for all grades as necessary.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Departmental Service 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2023-present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Ambassador of Africology 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2023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Student representative for the graduate committee </w:t>
        <w:tab/>
        <w:tab/>
        <w:tab/>
      </w:r>
      <w:r w:rsidDel="00000000" w:rsidR="00000000" w:rsidRPr="00000000">
        <w:rPr>
          <w:b w:val="1"/>
          <w:rtl w:val="0"/>
        </w:rPr>
        <w:t xml:space="preserve">2023-2024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Honors and Awards</w:t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Advisor for an NCBS Undergraduate Student Essay Scholarship Winner    </w:t>
      </w:r>
      <w:r w:rsidDel="00000000" w:rsidR="00000000" w:rsidRPr="00000000">
        <w:rPr>
          <w:b w:val="1"/>
          <w:rtl w:val="0"/>
        </w:rPr>
        <w:t xml:space="preserve">2024</w:t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Sage Asante Award Recipient  ($1750) 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2024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National Council for Black Studies: Ankh Maat Wedjau Honor Society </w:t>
        <w:tab/>
      </w:r>
      <w:r w:rsidDel="00000000" w:rsidR="00000000" w:rsidRPr="00000000">
        <w:rPr>
          <w:b w:val="1"/>
          <w:rtl w:val="0"/>
        </w:rPr>
        <w:t xml:space="preserve">2022, 2023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rae.manzili@temple.edu" TargetMode="External"/><Relationship Id="rId7" Type="http://schemas.openxmlformats.org/officeDocument/2006/relationships/hyperlink" Target="http://www.linkedin.com/in/traemanzil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